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5338" w14:textId="18716F0F" w:rsidR="00145B04" w:rsidRPr="007B2117" w:rsidRDefault="004A23D4" w:rsidP="007B2117">
      <w:pPr>
        <w:pStyle w:val="BodyText"/>
        <w:jc w:val="center"/>
        <w:rPr>
          <w:rFonts w:asciiTheme="minorHAnsi" w:hAnsiTheme="minorHAnsi" w:cstheme="minorHAnsi"/>
          <w:b/>
          <w:bCs/>
          <w:sz w:val="40"/>
          <w:szCs w:val="40"/>
        </w:rPr>
      </w:pPr>
      <w:r>
        <w:rPr>
          <w:rFonts w:asciiTheme="minorHAnsi" w:hAnsiTheme="minorHAnsi" w:cstheme="minorHAnsi"/>
          <w:b/>
          <w:bCs/>
          <w:sz w:val="40"/>
          <w:szCs w:val="40"/>
        </w:rPr>
        <w:t xml:space="preserve">AJM Aesthetics Academy </w:t>
      </w:r>
      <w:r w:rsidR="007B2117" w:rsidRPr="007B2117">
        <w:rPr>
          <w:rFonts w:asciiTheme="minorHAnsi" w:hAnsiTheme="minorHAnsi" w:cstheme="minorHAnsi"/>
          <w:b/>
          <w:bCs/>
          <w:sz w:val="40"/>
          <w:szCs w:val="40"/>
        </w:rPr>
        <w:t>Reasonable Adjustments Policy</w:t>
      </w:r>
    </w:p>
    <w:p w14:paraId="1794670F" w14:textId="77777777" w:rsidR="00145B04" w:rsidRDefault="00145B04">
      <w:pPr>
        <w:pStyle w:val="BodyText"/>
        <w:spacing w:before="9"/>
        <w:rPr>
          <w:rFonts w:ascii="Times New Roman"/>
          <w:sz w:val="17"/>
        </w:rPr>
      </w:pPr>
    </w:p>
    <w:p w14:paraId="33426A84" w14:textId="77777777" w:rsidR="00145B04" w:rsidRPr="007B2117" w:rsidRDefault="00717DBC">
      <w:pPr>
        <w:pStyle w:val="Heading1"/>
        <w:rPr>
          <w:rFonts w:asciiTheme="minorHAnsi" w:hAnsiTheme="minorHAnsi" w:cstheme="minorHAnsi"/>
          <w:sz w:val="24"/>
          <w:szCs w:val="24"/>
        </w:rPr>
      </w:pPr>
      <w:r w:rsidRPr="007B2117">
        <w:rPr>
          <w:rFonts w:asciiTheme="minorHAnsi" w:hAnsiTheme="minorHAnsi" w:cstheme="minorHAnsi"/>
          <w:sz w:val="24"/>
          <w:szCs w:val="24"/>
        </w:rPr>
        <w:t>Aims and Objectives of the Policy</w:t>
      </w:r>
    </w:p>
    <w:p w14:paraId="15FD090C" w14:textId="77777777" w:rsidR="00145B04" w:rsidRPr="007B2117" w:rsidRDefault="00145B04">
      <w:pPr>
        <w:pStyle w:val="BodyText"/>
        <w:rPr>
          <w:rFonts w:asciiTheme="minorHAnsi" w:hAnsiTheme="minorHAnsi" w:cstheme="minorHAnsi"/>
          <w:b/>
          <w:sz w:val="24"/>
          <w:szCs w:val="24"/>
        </w:rPr>
      </w:pPr>
    </w:p>
    <w:p w14:paraId="2750C297" w14:textId="77777777" w:rsidR="00145B04" w:rsidRPr="007B2117" w:rsidRDefault="00145B04">
      <w:pPr>
        <w:rPr>
          <w:rFonts w:asciiTheme="minorHAnsi" w:hAnsiTheme="minorHAnsi" w:cstheme="minorHAnsi"/>
          <w:sz w:val="24"/>
          <w:szCs w:val="24"/>
        </w:rPr>
        <w:sectPr w:rsidR="00145B04" w:rsidRPr="007B2117">
          <w:headerReference w:type="default" r:id="rId7"/>
          <w:type w:val="continuous"/>
          <w:pgSz w:w="11910" w:h="16850"/>
          <w:pgMar w:top="1040" w:right="740" w:bottom="280" w:left="1300" w:header="735" w:footer="720" w:gutter="0"/>
          <w:cols w:space="720"/>
        </w:sectPr>
      </w:pPr>
    </w:p>
    <w:p w14:paraId="6045DB4B" w14:textId="67276CE8" w:rsidR="00145B04" w:rsidRPr="007B2117" w:rsidRDefault="004A23D4">
      <w:pPr>
        <w:pStyle w:val="BodyText"/>
        <w:spacing w:before="96"/>
        <w:ind w:left="346"/>
        <w:rPr>
          <w:rFonts w:asciiTheme="minorHAnsi" w:hAnsiTheme="minorHAnsi" w:cstheme="minorHAnsi"/>
          <w:sz w:val="24"/>
          <w:szCs w:val="24"/>
        </w:rPr>
      </w:pPr>
      <w:r>
        <w:rPr>
          <w:rFonts w:asciiTheme="minorHAnsi" w:hAnsiTheme="minorHAnsi" w:cstheme="minorHAnsi"/>
          <w:color w:val="000000" w:themeColor="text1"/>
          <w:sz w:val="24"/>
          <w:szCs w:val="24"/>
        </w:rPr>
        <w:t xml:space="preserve">AJM Aesthetics Academy </w:t>
      </w:r>
      <w:r w:rsidR="00717DBC" w:rsidRPr="007B2117">
        <w:rPr>
          <w:rFonts w:asciiTheme="minorHAnsi" w:hAnsiTheme="minorHAnsi" w:cstheme="minorHAnsi"/>
          <w:sz w:val="24"/>
          <w:szCs w:val="24"/>
        </w:rPr>
        <w:t>has a duty under the Equality Act 2010 to make any reasonable</w:t>
      </w:r>
    </w:p>
    <w:p w14:paraId="72FAAE2D" w14:textId="77777777" w:rsidR="00145B04" w:rsidRPr="007B2117" w:rsidRDefault="00717DBC">
      <w:pPr>
        <w:pStyle w:val="BodyText"/>
        <w:ind w:left="118"/>
        <w:rPr>
          <w:rFonts w:asciiTheme="minorHAnsi" w:hAnsiTheme="minorHAnsi" w:cstheme="minorHAnsi"/>
          <w:sz w:val="24"/>
          <w:szCs w:val="24"/>
        </w:rPr>
      </w:pPr>
      <w:r w:rsidRPr="007B2117">
        <w:rPr>
          <w:rFonts w:asciiTheme="minorHAnsi" w:hAnsiTheme="minorHAnsi" w:cstheme="minorHAnsi"/>
          <w:sz w:val="24"/>
          <w:szCs w:val="24"/>
        </w:rPr>
        <w:t>adjustments that can be made for our learners to ensure they are not discriminated against.</w:t>
      </w:r>
    </w:p>
    <w:p w14:paraId="15F8DDB3" w14:textId="77777777" w:rsidR="00145B04" w:rsidRPr="007B2117" w:rsidRDefault="00145B04">
      <w:pPr>
        <w:pStyle w:val="BodyText"/>
        <w:spacing w:before="2"/>
        <w:rPr>
          <w:rFonts w:asciiTheme="minorHAnsi" w:hAnsiTheme="minorHAnsi" w:cstheme="minorHAnsi"/>
          <w:sz w:val="24"/>
          <w:szCs w:val="24"/>
        </w:rPr>
      </w:pPr>
    </w:p>
    <w:p w14:paraId="372D3FAC" w14:textId="57E9127D" w:rsidR="00145B04" w:rsidRPr="007B2117" w:rsidRDefault="00717DBC" w:rsidP="007B2117">
      <w:pPr>
        <w:pStyle w:val="BodyText"/>
        <w:ind w:left="118" w:right="99"/>
        <w:rPr>
          <w:rFonts w:asciiTheme="minorHAnsi" w:hAnsiTheme="minorHAnsi" w:cstheme="minorHAnsi"/>
          <w:sz w:val="24"/>
          <w:szCs w:val="24"/>
        </w:rPr>
        <w:sectPr w:rsidR="00145B04" w:rsidRPr="007B2117">
          <w:type w:val="continuous"/>
          <w:pgSz w:w="11910" w:h="16850"/>
          <w:pgMar w:top="1040" w:right="740" w:bottom="280" w:left="1300" w:header="720" w:footer="720" w:gutter="0"/>
          <w:cols w:space="720"/>
        </w:sectPr>
      </w:pPr>
      <w:r w:rsidRPr="007B2117">
        <w:rPr>
          <w:rFonts w:asciiTheme="minorHAnsi" w:hAnsiTheme="minorHAnsi" w:cstheme="minorHAnsi"/>
          <w:spacing w:val="3"/>
          <w:sz w:val="24"/>
          <w:szCs w:val="24"/>
        </w:rPr>
        <w:t xml:space="preserve">We </w:t>
      </w:r>
      <w:r w:rsidRPr="007B2117">
        <w:rPr>
          <w:rFonts w:asciiTheme="minorHAnsi" w:hAnsiTheme="minorHAnsi" w:cstheme="minorHAnsi"/>
          <w:sz w:val="24"/>
          <w:szCs w:val="24"/>
        </w:rPr>
        <w:t>aim to facilitate open and fair access to our training</w:t>
      </w:r>
      <w:r w:rsidR="00AE6162" w:rsidRPr="007B2117">
        <w:rPr>
          <w:rFonts w:asciiTheme="minorHAnsi" w:hAnsiTheme="minorHAnsi" w:cstheme="minorHAnsi"/>
          <w:sz w:val="24"/>
          <w:szCs w:val="24"/>
        </w:rPr>
        <w:t xml:space="preserve"> for learners who are eligible </w:t>
      </w:r>
      <w:r w:rsidR="00B7685C" w:rsidRPr="007B2117">
        <w:rPr>
          <w:rFonts w:asciiTheme="minorHAnsi" w:hAnsiTheme="minorHAnsi" w:cstheme="minorHAnsi"/>
          <w:sz w:val="24"/>
          <w:szCs w:val="24"/>
        </w:rPr>
        <w:t>for reasonable</w:t>
      </w:r>
      <w:r w:rsidRPr="007B2117">
        <w:rPr>
          <w:rFonts w:asciiTheme="minorHAnsi" w:hAnsiTheme="minorHAnsi" w:cstheme="minorHAnsi"/>
          <w:spacing w:val="48"/>
          <w:sz w:val="24"/>
          <w:szCs w:val="24"/>
        </w:rPr>
        <w:t xml:space="preserve"> </w:t>
      </w:r>
      <w:r w:rsidRPr="007B2117">
        <w:rPr>
          <w:rFonts w:asciiTheme="minorHAnsi" w:hAnsiTheme="minorHAnsi" w:cstheme="minorHAnsi"/>
          <w:sz w:val="24"/>
          <w:szCs w:val="24"/>
        </w:rPr>
        <w:t>adjustments</w:t>
      </w:r>
      <w:r w:rsidRPr="007B2117">
        <w:rPr>
          <w:rFonts w:asciiTheme="minorHAnsi" w:hAnsiTheme="minorHAnsi" w:cstheme="minorHAnsi"/>
          <w:spacing w:val="48"/>
          <w:sz w:val="24"/>
          <w:szCs w:val="24"/>
        </w:rPr>
        <w:t xml:space="preserve"> </w:t>
      </w:r>
      <w:r w:rsidRPr="007B2117">
        <w:rPr>
          <w:rFonts w:asciiTheme="minorHAnsi" w:hAnsiTheme="minorHAnsi" w:cstheme="minorHAnsi"/>
          <w:sz w:val="24"/>
          <w:szCs w:val="24"/>
        </w:rPr>
        <w:t>and</w:t>
      </w:r>
      <w:r w:rsidRPr="007B2117">
        <w:rPr>
          <w:rFonts w:asciiTheme="minorHAnsi" w:hAnsiTheme="minorHAnsi" w:cstheme="minorHAnsi"/>
          <w:spacing w:val="47"/>
          <w:sz w:val="24"/>
          <w:szCs w:val="24"/>
        </w:rPr>
        <w:t xml:space="preserve"> </w:t>
      </w:r>
      <w:r w:rsidRPr="007B2117">
        <w:rPr>
          <w:rFonts w:asciiTheme="minorHAnsi" w:hAnsiTheme="minorHAnsi" w:cstheme="minorHAnsi"/>
          <w:sz w:val="24"/>
          <w:szCs w:val="24"/>
        </w:rPr>
        <w:t>/</w:t>
      </w:r>
      <w:r w:rsidRPr="007B2117">
        <w:rPr>
          <w:rFonts w:asciiTheme="minorHAnsi" w:hAnsiTheme="minorHAnsi" w:cstheme="minorHAnsi"/>
          <w:spacing w:val="48"/>
          <w:sz w:val="24"/>
          <w:szCs w:val="24"/>
        </w:rPr>
        <w:t xml:space="preserve"> </w:t>
      </w:r>
      <w:r w:rsidRPr="007B2117">
        <w:rPr>
          <w:rFonts w:asciiTheme="minorHAnsi" w:hAnsiTheme="minorHAnsi" w:cstheme="minorHAnsi"/>
          <w:sz w:val="24"/>
          <w:szCs w:val="24"/>
        </w:rPr>
        <w:t>or</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special</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considerations</w:t>
      </w:r>
      <w:r w:rsidRPr="007B2117">
        <w:rPr>
          <w:rFonts w:asciiTheme="minorHAnsi" w:hAnsiTheme="minorHAnsi" w:cstheme="minorHAnsi"/>
          <w:spacing w:val="45"/>
          <w:sz w:val="24"/>
          <w:szCs w:val="24"/>
        </w:rPr>
        <w:t xml:space="preserve"> </w:t>
      </w:r>
      <w:r w:rsidRPr="007B2117">
        <w:rPr>
          <w:rFonts w:asciiTheme="minorHAnsi" w:hAnsiTheme="minorHAnsi" w:cstheme="minorHAnsi"/>
          <w:sz w:val="24"/>
          <w:szCs w:val="24"/>
        </w:rPr>
        <w:t>without</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compromising</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the</w:t>
      </w:r>
      <w:r w:rsidRPr="007B2117">
        <w:rPr>
          <w:rFonts w:asciiTheme="minorHAnsi" w:hAnsiTheme="minorHAnsi" w:cstheme="minorHAnsi"/>
          <w:spacing w:val="45"/>
          <w:sz w:val="24"/>
          <w:szCs w:val="24"/>
        </w:rPr>
        <w:t xml:space="preserve"> </w:t>
      </w:r>
      <w:r w:rsidRPr="007B2117">
        <w:rPr>
          <w:rFonts w:asciiTheme="minorHAnsi" w:hAnsiTheme="minorHAnsi" w:cstheme="minorHAnsi"/>
          <w:sz w:val="24"/>
          <w:szCs w:val="24"/>
        </w:rPr>
        <w:t>assessmen</w:t>
      </w:r>
      <w:r w:rsidR="007B2117">
        <w:rPr>
          <w:rFonts w:asciiTheme="minorHAnsi" w:hAnsiTheme="minorHAnsi" w:cstheme="minorHAnsi"/>
          <w:sz w:val="24"/>
          <w:szCs w:val="24"/>
        </w:rPr>
        <w:t xml:space="preserve">t of skills, knowledge, understanding or competence being </w:t>
      </w:r>
      <w:proofErr w:type="gramStart"/>
      <w:r w:rsidR="007B2117">
        <w:rPr>
          <w:rFonts w:asciiTheme="minorHAnsi" w:hAnsiTheme="minorHAnsi" w:cstheme="minorHAnsi"/>
          <w:sz w:val="24"/>
          <w:szCs w:val="24"/>
        </w:rPr>
        <w:t>measured ,</w:t>
      </w:r>
      <w:proofErr w:type="gramEnd"/>
      <w:r w:rsidR="007B2117">
        <w:rPr>
          <w:rFonts w:asciiTheme="minorHAnsi" w:hAnsiTheme="minorHAnsi" w:cstheme="minorHAnsi"/>
          <w:sz w:val="24"/>
          <w:szCs w:val="24"/>
        </w:rPr>
        <w:t xml:space="preserve"> </w:t>
      </w:r>
      <w:r w:rsidR="004A23D4">
        <w:rPr>
          <w:rFonts w:asciiTheme="minorHAnsi" w:hAnsiTheme="minorHAnsi" w:cstheme="minorHAnsi"/>
          <w:color w:val="000000" w:themeColor="text1"/>
          <w:sz w:val="24"/>
          <w:szCs w:val="24"/>
        </w:rPr>
        <w:t xml:space="preserve">AJM Aesthetics Academy </w:t>
      </w:r>
      <w:r w:rsidR="007B2117">
        <w:rPr>
          <w:rFonts w:asciiTheme="minorHAnsi" w:hAnsiTheme="minorHAnsi" w:cstheme="minorHAnsi"/>
          <w:sz w:val="24"/>
          <w:szCs w:val="24"/>
        </w:rPr>
        <w:t>achieve this through;</w:t>
      </w:r>
    </w:p>
    <w:p w14:paraId="5DF0704A" w14:textId="7A5CC609" w:rsidR="00145B04" w:rsidRPr="007B2117" w:rsidRDefault="00717DBC" w:rsidP="007B2117">
      <w:r w:rsidRPr="007B2117">
        <w:t>;</w:t>
      </w:r>
    </w:p>
    <w:p w14:paraId="6C10B9AC" w14:textId="77777777" w:rsidR="00145B04" w:rsidRPr="007B2117" w:rsidRDefault="00145B04" w:rsidP="007B2117"/>
    <w:p w14:paraId="6E2A10CA" w14:textId="08B981F1" w:rsidR="00145B04" w:rsidRPr="007B2117" w:rsidRDefault="00717DBC" w:rsidP="007B2117">
      <w:pPr>
        <w:pStyle w:val="Heading2"/>
        <w:rPr>
          <w:rFonts w:asciiTheme="minorHAnsi" w:hAnsiTheme="minorHAnsi" w:cstheme="minorHAnsi"/>
          <w:i w:val="0"/>
          <w:iCs/>
          <w:sz w:val="24"/>
          <w:szCs w:val="24"/>
        </w:rPr>
      </w:pPr>
      <w:r w:rsidRPr="007B2117">
        <w:rPr>
          <w:rFonts w:asciiTheme="minorHAnsi" w:hAnsiTheme="minorHAnsi" w:cstheme="minorHAnsi"/>
          <w:i w:val="0"/>
          <w:iCs/>
          <w:sz w:val="24"/>
          <w:szCs w:val="24"/>
        </w:rPr>
        <w:t>Reasonable Adjustments</w:t>
      </w:r>
    </w:p>
    <w:p w14:paraId="63B084A6" w14:textId="0EBA0AD1" w:rsidR="00145B04" w:rsidRPr="007B2117" w:rsidRDefault="004A23D4" w:rsidP="007B2117">
      <w:pPr>
        <w:pStyle w:val="BodyText"/>
        <w:spacing w:before="94"/>
        <w:ind w:left="327"/>
        <w:rPr>
          <w:rFonts w:asciiTheme="minorHAnsi" w:hAnsiTheme="minorHAnsi" w:cstheme="minorHAnsi"/>
          <w:sz w:val="24"/>
          <w:szCs w:val="24"/>
        </w:rPr>
      </w:pPr>
      <w:r>
        <w:rPr>
          <w:rFonts w:asciiTheme="minorHAnsi" w:hAnsiTheme="minorHAnsi" w:cstheme="minorHAnsi"/>
          <w:color w:val="000000" w:themeColor="text1"/>
          <w:sz w:val="24"/>
          <w:szCs w:val="24"/>
        </w:rPr>
        <w:t xml:space="preserve">AJM Aesthetics Academy </w:t>
      </w:r>
      <w:r w:rsidR="00717DBC" w:rsidRPr="007B2117">
        <w:rPr>
          <w:rFonts w:asciiTheme="minorHAnsi" w:hAnsiTheme="minorHAnsi" w:cstheme="minorHAnsi"/>
          <w:sz w:val="24"/>
          <w:szCs w:val="24"/>
        </w:rPr>
        <w:t>will</w:t>
      </w:r>
      <w:r w:rsidR="00E35DC9" w:rsidRPr="007B2117">
        <w:rPr>
          <w:rFonts w:asciiTheme="minorHAnsi" w:hAnsiTheme="minorHAnsi" w:cstheme="minorHAnsi"/>
          <w:sz w:val="24"/>
          <w:szCs w:val="24"/>
        </w:rPr>
        <w:t xml:space="preserve"> consider requests for Reasonable Adjustments and Special</w:t>
      </w:r>
      <w:r w:rsidR="007B2117">
        <w:rPr>
          <w:rFonts w:asciiTheme="minorHAnsi" w:hAnsiTheme="minorHAnsi" w:cstheme="minorHAnsi"/>
          <w:sz w:val="24"/>
          <w:szCs w:val="24"/>
        </w:rPr>
        <w:t xml:space="preserve"> </w:t>
      </w:r>
      <w:r w:rsidR="00E35DC9" w:rsidRPr="007B2117">
        <w:rPr>
          <w:rFonts w:asciiTheme="minorHAnsi" w:hAnsiTheme="minorHAnsi" w:cstheme="minorHAnsi"/>
          <w:sz w:val="24"/>
          <w:szCs w:val="24"/>
        </w:rPr>
        <w:t>Considerations</w:t>
      </w:r>
      <w:r w:rsidR="00E05396" w:rsidRPr="007B2117">
        <w:rPr>
          <w:rFonts w:asciiTheme="minorHAnsi" w:hAnsiTheme="minorHAnsi" w:cstheme="minorHAnsi"/>
          <w:sz w:val="24"/>
          <w:szCs w:val="24"/>
        </w:rPr>
        <w:t>.</w:t>
      </w:r>
    </w:p>
    <w:p w14:paraId="05DDB411" w14:textId="77777777" w:rsidR="00145B04" w:rsidRPr="007B2117" w:rsidRDefault="00145B04">
      <w:pPr>
        <w:pStyle w:val="BodyText"/>
        <w:spacing w:before="5"/>
        <w:rPr>
          <w:rFonts w:asciiTheme="minorHAnsi" w:hAnsiTheme="minorHAnsi" w:cstheme="minorHAnsi"/>
          <w:sz w:val="24"/>
          <w:szCs w:val="24"/>
        </w:rPr>
      </w:pPr>
    </w:p>
    <w:p w14:paraId="2551A8E6" w14:textId="77777777" w:rsidR="00145B04" w:rsidRPr="007B2117" w:rsidRDefault="00717DBC">
      <w:pPr>
        <w:spacing w:before="94" w:line="242" w:lineRule="auto"/>
        <w:ind w:left="546" w:right="99"/>
        <w:rPr>
          <w:rFonts w:asciiTheme="minorHAnsi" w:hAnsiTheme="minorHAnsi" w:cstheme="minorHAnsi"/>
          <w:iCs/>
          <w:sz w:val="24"/>
          <w:szCs w:val="24"/>
        </w:rPr>
      </w:pPr>
      <w:r w:rsidRPr="007B2117">
        <w:rPr>
          <w:rFonts w:asciiTheme="minorHAnsi" w:hAnsiTheme="minorHAnsi" w:cstheme="minorHAnsi"/>
          <w:iCs/>
          <w:sz w:val="24"/>
          <w:szCs w:val="24"/>
        </w:rPr>
        <w:t>This is agreed at point of booking/registration. The learner must request within a reasonable timeframe any adjustments that may be needed to reduce the effect of a disability or difficulty, which places the learner at a substantial disadvantage. Any requests for reasonable adjustments must not affect the quality and reliability of the learning outcomes nor must they give the learner an advantage over other learners undertaking the same or similar training.</w:t>
      </w:r>
    </w:p>
    <w:p w14:paraId="48C94649" w14:textId="77777777" w:rsidR="00145B04" w:rsidRPr="007B2117" w:rsidRDefault="00717DBC">
      <w:pPr>
        <w:ind w:left="546" w:right="99"/>
        <w:rPr>
          <w:rFonts w:asciiTheme="minorHAnsi" w:hAnsiTheme="minorHAnsi" w:cstheme="minorHAnsi"/>
          <w:iCs/>
          <w:sz w:val="24"/>
          <w:szCs w:val="24"/>
        </w:rPr>
      </w:pPr>
      <w:r w:rsidRPr="007B2117">
        <w:rPr>
          <w:rFonts w:asciiTheme="minorHAnsi" w:hAnsiTheme="minorHAnsi" w:cstheme="minorHAnsi"/>
          <w:iCs/>
          <w:sz w:val="24"/>
          <w:szCs w:val="24"/>
        </w:rPr>
        <w:t>Reasonable Adjustments may not be applied to training that will provide a “</w:t>
      </w:r>
      <w:proofErr w:type="spellStart"/>
      <w:r w:rsidRPr="007B2117">
        <w:rPr>
          <w:rFonts w:asciiTheme="minorHAnsi" w:hAnsiTheme="minorHAnsi" w:cstheme="minorHAnsi"/>
          <w:iCs/>
          <w:sz w:val="24"/>
          <w:szCs w:val="24"/>
        </w:rPr>
        <w:t>licence</w:t>
      </w:r>
      <w:proofErr w:type="spellEnd"/>
      <w:r w:rsidRPr="007B2117">
        <w:rPr>
          <w:rFonts w:asciiTheme="minorHAnsi" w:hAnsiTheme="minorHAnsi" w:cstheme="minorHAnsi"/>
          <w:iCs/>
          <w:sz w:val="24"/>
          <w:szCs w:val="24"/>
        </w:rPr>
        <w:t xml:space="preserve"> to practice” or where the learner needs to demonstrate a practical competence.</w:t>
      </w:r>
    </w:p>
    <w:p w14:paraId="6C9A4A57" w14:textId="77777777" w:rsidR="00145B04" w:rsidRPr="007B2117" w:rsidRDefault="00145B04">
      <w:pPr>
        <w:pStyle w:val="BodyText"/>
        <w:spacing w:before="8"/>
        <w:rPr>
          <w:rFonts w:asciiTheme="minorHAnsi" w:hAnsiTheme="minorHAnsi" w:cstheme="minorHAnsi"/>
          <w:i/>
          <w:sz w:val="24"/>
          <w:szCs w:val="24"/>
        </w:rPr>
      </w:pPr>
    </w:p>
    <w:p w14:paraId="312DFF05" w14:textId="4FBAAFE6" w:rsidR="00145B04" w:rsidRPr="007B2117" w:rsidRDefault="00717DBC" w:rsidP="007B2117">
      <w:pPr>
        <w:pStyle w:val="Heading2"/>
        <w:spacing w:before="1"/>
        <w:rPr>
          <w:rFonts w:asciiTheme="minorHAnsi" w:hAnsiTheme="minorHAnsi" w:cstheme="minorHAnsi"/>
          <w:i w:val="0"/>
          <w:iCs/>
          <w:sz w:val="24"/>
          <w:szCs w:val="24"/>
        </w:rPr>
      </w:pPr>
      <w:r w:rsidRPr="007B2117">
        <w:rPr>
          <w:rFonts w:asciiTheme="minorHAnsi" w:hAnsiTheme="minorHAnsi" w:cstheme="minorHAnsi"/>
          <w:i w:val="0"/>
          <w:iCs/>
          <w:sz w:val="24"/>
          <w:szCs w:val="24"/>
        </w:rPr>
        <w:t>Special Considerations</w:t>
      </w:r>
    </w:p>
    <w:p w14:paraId="4C9D25E0" w14:textId="77777777" w:rsidR="00145B04" w:rsidRPr="007B2117" w:rsidRDefault="00717DBC">
      <w:pPr>
        <w:ind w:left="546" w:right="123"/>
        <w:rPr>
          <w:rFonts w:asciiTheme="minorHAnsi" w:hAnsiTheme="minorHAnsi" w:cstheme="minorHAnsi"/>
          <w:iCs/>
          <w:sz w:val="24"/>
          <w:szCs w:val="24"/>
        </w:rPr>
      </w:pPr>
      <w:r w:rsidRPr="007B2117">
        <w:rPr>
          <w:rFonts w:asciiTheme="minorHAnsi" w:hAnsiTheme="minorHAnsi" w:cstheme="minorHAnsi"/>
          <w:iCs/>
          <w:sz w:val="24"/>
          <w:szCs w:val="24"/>
        </w:rPr>
        <w:t>A special consideration request can be made during or after a training event to reflect temporary illness, injury or indisposition that occurred at the time of the event. Any special considerations granted cannot remove the difficulty the learner faced at the time of the event and can only be a relatively small adjustment to ensure that the integrity of the training is not compromised. Special consideration may not be applied to training that will provide a “</w:t>
      </w:r>
      <w:proofErr w:type="spellStart"/>
      <w:r w:rsidRPr="007B2117">
        <w:rPr>
          <w:rFonts w:asciiTheme="minorHAnsi" w:hAnsiTheme="minorHAnsi" w:cstheme="minorHAnsi"/>
          <w:iCs/>
          <w:sz w:val="24"/>
          <w:szCs w:val="24"/>
        </w:rPr>
        <w:t>licence</w:t>
      </w:r>
      <w:proofErr w:type="spellEnd"/>
      <w:r w:rsidRPr="007B2117">
        <w:rPr>
          <w:rFonts w:asciiTheme="minorHAnsi" w:hAnsiTheme="minorHAnsi" w:cstheme="minorHAnsi"/>
          <w:iCs/>
          <w:sz w:val="24"/>
          <w:szCs w:val="24"/>
        </w:rPr>
        <w:t xml:space="preserve"> to practice” or where the learner needs to demonstrate a practical competence.</w:t>
      </w:r>
    </w:p>
    <w:p w14:paraId="43C2F205" w14:textId="77777777" w:rsidR="00145B04" w:rsidRPr="007B2117" w:rsidRDefault="00145B04">
      <w:pPr>
        <w:pStyle w:val="BodyText"/>
        <w:rPr>
          <w:rFonts w:asciiTheme="minorHAnsi" w:hAnsiTheme="minorHAnsi" w:cstheme="minorHAnsi"/>
          <w:i/>
          <w:sz w:val="24"/>
          <w:szCs w:val="24"/>
        </w:rPr>
      </w:pPr>
    </w:p>
    <w:p w14:paraId="28CB7605" w14:textId="77777777" w:rsidR="00145B04" w:rsidRPr="007B2117" w:rsidRDefault="00145B04">
      <w:pPr>
        <w:rPr>
          <w:rFonts w:asciiTheme="minorHAnsi" w:hAnsiTheme="minorHAnsi" w:cstheme="minorHAnsi"/>
          <w:sz w:val="24"/>
          <w:szCs w:val="24"/>
        </w:rPr>
        <w:sectPr w:rsidR="00145B04" w:rsidRPr="007B2117">
          <w:type w:val="continuous"/>
          <w:pgSz w:w="11910" w:h="16850"/>
          <w:pgMar w:top="1040" w:right="740" w:bottom="280" w:left="1300" w:header="720" w:footer="720" w:gutter="0"/>
          <w:cols w:space="720"/>
        </w:sectPr>
      </w:pPr>
    </w:p>
    <w:p w14:paraId="207B6D3E" w14:textId="2C3B07CC" w:rsidR="00145B04" w:rsidRPr="007B2117" w:rsidRDefault="004A23D4" w:rsidP="007B2117">
      <w:pPr>
        <w:pStyle w:val="BodyText"/>
        <w:spacing w:before="94"/>
        <w:rPr>
          <w:rFonts w:asciiTheme="minorHAnsi" w:hAnsiTheme="minorHAnsi" w:cstheme="minorHAnsi"/>
          <w:sz w:val="24"/>
          <w:szCs w:val="24"/>
        </w:rPr>
      </w:pP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AJM Aesthetics Academy </w:t>
      </w:r>
      <w:r w:rsidR="00717DBC" w:rsidRPr="007B2117">
        <w:rPr>
          <w:rFonts w:asciiTheme="minorHAnsi" w:hAnsiTheme="minorHAnsi" w:cstheme="minorHAnsi"/>
          <w:sz w:val="24"/>
          <w:szCs w:val="24"/>
        </w:rPr>
        <w:t>will only consider requests for Reasonable Adjustments and Special</w:t>
      </w:r>
    </w:p>
    <w:p w14:paraId="3A1AABAE" w14:textId="77777777" w:rsidR="00145B04" w:rsidRPr="007B2117" w:rsidRDefault="00717DBC">
      <w:pPr>
        <w:pStyle w:val="BodyText"/>
        <w:spacing w:before="1"/>
        <w:ind w:left="118" w:right="429"/>
        <w:rPr>
          <w:rFonts w:asciiTheme="minorHAnsi" w:hAnsiTheme="minorHAnsi" w:cstheme="minorHAnsi"/>
          <w:sz w:val="24"/>
          <w:szCs w:val="24"/>
        </w:rPr>
      </w:pPr>
      <w:r w:rsidRPr="007B2117">
        <w:rPr>
          <w:rFonts w:asciiTheme="minorHAnsi" w:hAnsiTheme="minorHAnsi" w:cstheme="minorHAnsi"/>
          <w:sz w:val="24"/>
          <w:szCs w:val="24"/>
        </w:rPr>
        <w:t>Considerations submitted within a timely manner and have completed the appropriate paperwork for these requests.</w:t>
      </w:r>
    </w:p>
    <w:p w14:paraId="2C3908FB" w14:textId="77777777" w:rsidR="00145B04" w:rsidRPr="007B2117" w:rsidRDefault="00145B04">
      <w:pPr>
        <w:pStyle w:val="BodyText"/>
        <w:spacing w:before="9"/>
        <w:rPr>
          <w:rFonts w:asciiTheme="minorHAnsi" w:hAnsiTheme="minorHAnsi" w:cstheme="minorHAnsi"/>
          <w:sz w:val="24"/>
          <w:szCs w:val="24"/>
        </w:rPr>
      </w:pPr>
    </w:p>
    <w:p w14:paraId="41F0A690" w14:textId="47FAF0FB" w:rsidR="00145B04" w:rsidRPr="007B2117" w:rsidRDefault="00717DBC" w:rsidP="007B2117">
      <w:pPr>
        <w:pStyle w:val="Heading1"/>
        <w:spacing w:before="0"/>
        <w:rPr>
          <w:rFonts w:asciiTheme="minorHAnsi" w:hAnsiTheme="minorHAnsi" w:cstheme="minorHAnsi"/>
          <w:sz w:val="24"/>
          <w:szCs w:val="24"/>
        </w:rPr>
      </w:pPr>
      <w:r w:rsidRPr="007B2117">
        <w:rPr>
          <w:rFonts w:asciiTheme="minorHAnsi" w:hAnsiTheme="minorHAnsi" w:cstheme="minorHAnsi"/>
          <w:sz w:val="24"/>
          <w:szCs w:val="24"/>
        </w:rPr>
        <w:t>Reasonable Adjustments</w:t>
      </w:r>
    </w:p>
    <w:p w14:paraId="4832C78A" w14:textId="77777777" w:rsidR="00145B04" w:rsidRPr="007B2117" w:rsidRDefault="00717DBC">
      <w:pPr>
        <w:pStyle w:val="BodyText"/>
        <w:ind w:left="118" w:right="99"/>
        <w:rPr>
          <w:rFonts w:asciiTheme="minorHAnsi" w:hAnsiTheme="minorHAnsi" w:cstheme="minorHAnsi"/>
          <w:sz w:val="24"/>
          <w:szCs w:val="24"/>
        </w:rPr>
      </w:pPr>
      <w:r w:rsidRPr="007B2117">
        <w:rPr>
          <w:rFonts w:asciiTheme="minorHAnsi" w:hAnsiTheme="minorHAnsi" w:cstheme="minorHAnsi"/>
          <w:sz w:val="24"/>
          <w:szCs w:val="24"/>
        </w:rPr>
        <w:t>A reasonable adjustment helps to reduce the effect of a disability or a difficulty that places the learner at a substantial disadvantage.</w:t>
      </w:r>
    </w:p>
    <w:p w14:paraId="5F1DE22E" w14:textId="77777777" w:rsidR="00145B04" w:rsidRPr="007B2117" w:rsidRDefault="00145B04">
      <w:pPr>
        <w:pStyle w:val="BodyText"/>
        <w:spacing w:before="2"/>
        <w:rPr>
          <w:rFonts w:asciiTheme="minorHAnsi" w:hAnsiTheme="minorHAnsi" w:cstheme="minorHAnsi"/>
          <w:sz w:val="24"/>
          <w:szCs w:val="24"/>
        </w:rPr>
      </w:pPr>
    </w:p>
    <w:p w14:paraId="187AF1E1" w14:textId="71D5AB89" w:rsidR="00145B04" w:rsidRPr="007B2117" w:rsidRDefault="00717DBC">
      <w:pPr>
        <w:pStyle w:val="BodyText"/>
        <w:ind w:left="118" w:right="123"/>
        <w:rPr>
          <w:rFonts w:asciiTheme="minorHAnsi" w:hAnsiTheme="minorHAnsi" w:cstheme="minorHAnsi"/>
          <w:sz w:val="24"/>
          <w:szCs w:val="24"/>
        </w:rPr>
      </w:pPr>
      <w:r w:rsidRPr="007B2117">
        <w:rPr>
          <w:rFonts w:asciiTheme="minorHAnsi" w:hAnsiTheme="minorHAnsi" w:cstheme="minorHAnsi"/>
          <w:sz w:val="24"/>
          <w:szCs w:val="24"/>
        </w:rPr>
        <w:t xml:space="preserve">Reasonable adjustments must not affect the quality and reliability of the learning </w:t>
      </w:r>
      <w:proofErr w:type="gramStart"/>
      <w:r w:rsidRPr="007B2117">
        <w:rPr>
          <w:rFonts w:asciiTheme="minorHAnsi" w:hAnsiTheme="minorHAnsi" w:cstheme="minorHAnsi"/>
          <w:sz w:val="24"/>
          <w:szCs w:val="24"/>
        </w:rPr>
        <w:t>outcomes, but</w:t>
      </w:r>
      <w:proofErr w:type="gramEnd"/>
      <w:r w:rsidRPr="007B2117">
        <w:rPr>
          <w:rFonts w:asciiTheme="minorHAnsi" w:hAnsiTheme="minorHAnsi" w:cstheme="minorHAnsi"/>
          <w:sz w:val="24"/>
          <w:szCs w:val="24"/>
        </w:rPr>
        <w:t xml:space="preserve"> may </w:t>
      </w:r>
      <w:r w:rsidR="004A23D4" w:rsidRPr="007B2117">
        <w:rPr>
          <w:rFonts w:asciiTheme="minorHAnsi" w:hAnsiTheme="minorHAnsi" w:cstheme="minorHAnsi"/>
          <w:sz w:val="24"/>
          <w:szCs w:val="24"/>
        </w:rPr>
        <w:t>include.</w:t>
      </w:r>
    </w:p>
    <w:p w14:paraId="3F9DFF2F" w14:textId="77777777" w:rsidR="00145B04" w:rsidRPr="007B2117" w:rsidRDefault="00145B04">
      <w:pPr>
        <w:pStyle w:val="BodyText"/>
        <w:spacing w:before="2"/>
        <w:rPr>
          <w:rFonts w:asciiTheme="minorHAnsi" w:hAnsiTheme="minorHAnsi" w:cstheme="minorHAnsi"/>
          <w:sz w:val="24"/>
          <w:szCs w:val="24"/>
        </w:rPr>
      </w:pPr>
    </w:p>
    <w:p w14:paraId="2B537BA0" w14:textId="77777777" w:rsidR="00145B04" w:rsidRPr="007B2117" w:rsidRDefault="00717DBC">
      <w:pPr>
        <w:pStyle w:val="ListParagraph"/>
        <w:numPr>
          <w:ilvl w:val="0"/>
          <w:numId w:val="1"/>
        </w:numPr>
        <w:tabs>
          <w:tab w:val="left" w:pos="838"/>
          <w:tab w:val="left" w:pos="839"/>
        </w:tabs>
        <w:spacing w:line="240" w:lineRule="auto"/>
        <w:ind w:right="378"/>
        <w:rPr>
          <w:rFonts w:asciiTheme="minorHAnsi" w:hAnsiTheme="minorHAnsi" w:cstheme="minorHAnsi"/>
          <w:sz w:val="24"/>
          <w:szCs w:val="24"/>
        </w:rPr>
      </w:pPr>
      <w:r w:rsidRPr="007B2117">
        <w:rPr>
          <w:rFonts w:asciiTheme="minorHAnsi" w:hAnsiTheme="minorHAnsi" w:cstheme="minorHAnsi"/>
          <w:sz w:val="24"/>
          <w:szCs w:val="24"/>
        </w:rPr>
        <w:t>Ensuring any online learning is more accessible (such as ability to adjust display settings and providing advice/guidance on speech</w:t>
      </w:r>
      <w:r w:rsidRPr="007B2117">
        <w:rPr>
          <w:rFonts w:asciiTheme="minorHAnsi" w:hAnsiTheme="minorHAnsi" w:cstheme="minorHAnsi"/>
          <w:spacing w:val="-4"/>
          <w:sz w:val="24"/>
          <w:szCs w:val="24"/>
        </w:rPr>
        <w:t xml:space="preserve"> </w:t>
      </w:r>
      <w:r w:rsidRPr="007B2117">
        <w:rPr>
          <w:rFonts w:asciiTheme="minorHAnsi" w:hAnsiTheme="minorHAnsi" w:cstheme="minorHAnsi"/>
          <w:sz w:val="24"/>
          <w:szCs w:val="24"/>
        </w:rPr>
        <w:t>technology)</w:t>
      </w:r>
    </w:p>
    <w:p w14:paraId="3CBA82E4"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proofErr w:type="gramStart"/>
      <w:r w:rsidRPr="007B2117">
        <w:rPr>
          <w:rFonts w:asciiTheme="minorHAnsi" w:hAnsiTheme="minorHAnsi" w:cstheme="minorHAnsi"/>
          <w:sz w:val="24"/>
          <w:szCs w:val="24"/>
        </w:rPr>
        <w:t>Providing assistance</w:t>
      </w:r>
      <w:proofErr w:type="gramEnd"/>
      <w:r w:rsidRPr="007B2117">
        <w:rPr>
          <w:rFonts w:asciiTheme="minorHAnsi" w:hAnsiTheme="minorHAnsi" w:cstheme="minorHAnsi"/>
          <w:sz w:val="24"/>
          <w:szCs w:val="24"/>
        </w:rPr>
        <w:t xml:space="preserve"> during an assessment of</w:t>
      </w:r>
      <w:r w:rsidRPr="007B2117">
        <w:rPr>
          <w:rFonts w:asciiTheme="minorHAnsi" w:hAnsiTheme="minorHAnsi" w:cstheme="minorHAnsi"/>
          <w:spacing w:val="6"/>
          <w:sz w:val="24"/>
          <w:szCs w:val="24"/>
        </w:rPr>
        <w:t xml:space="preserve"> </w:t>
      </w:r>
      <w:r w:rsidRPr="007B2117">
        <w:rPr>
          <w:rFonts w:asciiTheme="minorHAnsi" w:hAnsiTheme="minorHAnsi" w:cstheme="minorHAnsi"/>
          <w:sz w:val="24"/>
          <w:szCs w:val="24"/>
        </w:rPr>
        <w:t>learning</w:t>
      </w:r>
    </w:p>
    <w:p w14:paraId="5A3C2F88"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 xml:space="preserve">Adapting materials or providing it on </w:t>
      </w:r>
      <w:proofErr w:type="spellStart"/>
      <w:r w:rsidRPr="007B2117">
        <w:rPr>
          <w:rFonts w:asciiTheme="minorHAnsi" w:hAnsiTheme="minorHAnsi" w:cstheme="minorHAnsi"/>
          <w:sz w:val="24"/>
          <w:szCs w:val="24"/>
        </w:rPr>
        <w:t>coloured</w:t>
      </w:r>
      <w:proofErr w:type="spellEnd"/>
      <w:r w:rsidRPr="007B2117">
        <w:rPr>
          <w:rFonts w:asciiTheme="minorHAnsi" w:hAnsiTheme="minorHAnsi" w:cstheme="minorHAnsi"/>
          <w:spacing w:val="2"/>
          <w:sz w:val="24"/>
          <w:szCs w:val="24"/>
        </w:rPr>
        <w:t xml:space="preserve"> </w:t>
      </w:r>
      <w:r w:rsidRPr="007B2117">
        <w:rPr>
          <w:rFonts w:asciiTheme="minorHAnsi" w:hAnsiTheme="minorHAnsi" w:cstheme="minorHAnsi"/>
          <w:sz w:val="24"/>
          <w:szCs w:val="24"/>
        </w:rPr>
        <w:t>paper</w:t>
      </w:r>
    </w:p>
    <w:p w14:paraId="51F851EA"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Re-</w:t>
      </w:r>
      <w:proofErr w:type="spellStart"/>
      <w:r w:rsidRPr="007B2117">
        <w:rPr>
          <w:rFonts w:asciiTheme="minorHAnsi" w:hAnsiTheme="minorHAnsi" w:cstheme="minorHAnsi"/>
          <w:sz w:val="24"/>
          <w:szCs w:val="24"/>
        </w:rPr>
        <w:t>organising</w:t>
      </w:r>
      <w:proofErr w:type="spellEnd"/>
      <w:r w:rsidRPr="007B2117">
        <w:rPr>
          <w:rFonts w:asciiTheme="minorHAnsi" w:hAnsiTheme="minorHAnsi" w:cstheme="minorHAnsi"/>
          <w:sz w:val="24"/>
          <w:szCs w:val="24"/>
        </w:rPr>
        <w:t xml:space="preserve"> the physical assessment/learning</w:t>
      </w:r>
      <w:r w:rsidRPr="007B2117">
        <w:rPr>
          <w:rFonts w:asciiTheme="minorHAnsi" w:hAnsiTheme="minorHAnsi" w:cstheme="minorHAnsi"/>
          <w:spacing w:val="-5"/>
          <w:sz w:val="24"/>
          <w:szCs w:val="24"/>
        </w:rPr>
        <w:t xml:space="preserve"> </w:t>
      </w:r>
      <w:r w:rsidRPr="007B2117">
        <w:rPr>
          <w:rFonts w:asciiTheme="minorHAnsi" w:hAnsiTheme="minorHAnsi" w:cstheme="minorHAnsi"/>
          <w:sz w:val="24"/>
          <w:szCs w:val="24"/>
        </w:rPr>
        <w:t>environment</w:t>
      </w:r>
    </w:p>
    <w:p w14:paraId="3E6B7239"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Use of mechanical and electronic</w:t>
      </w:r>
      <w:r w:rsidRPr="007B2117">
        <w:rPr>
          <w:rFonts w:asciiTheme="minorHAnsi" w:hAnsiTheme="minorHAnsi" w:cstheme="minorHAnsi"/>
          <w:spacing w:val="2"/>
          <w:sz w:val="24"/>
          <w:szCs w:val="24"/>
        </w:rPr>
        <w:t xml:space="preserve"> </w:t>
      </w:r>
      <w:r w:rsidRPr="007B2117">
        <w:rPr>
          <w:rFonts w:asciiTheme="minorHAnsi" w:hAnsiTheme="minorHAnsi" w:cstheme="minorHAnsi"/>
          <w:sz w:val="24"/>
          <w:szCs w:val="24"/>
        </w:rPr>
        <w:t>aids</w:t>
      </w:r>
    </w:p>
    <w:p w14:paraId="3B09C3FB"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Use of assistive software</w:t>
      </w:r>
    </w:p>
    <w:p w14:paraId="00B054C5"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lastRenderedPageBreak/>
        <w:t>Use of low vision</w:t>
      </w:r>
      <w:r w:rsidRPr="007B2117">
        <w:rPr>
          <w:rFonts w:asciiTheme="minorHAnsi" w:hAnsiTheme="minorHAnsi" w:cstheme="minorHAnsi"/>
          <w:spacing w:val="-6"/>
          <w:sz w:val="24"/>
          <w:szCs w:val="24"/>
        </w:rPr>
        <w:t xml:space="preserve"> </w:t>
      </w:r>
      <w:r w:rsidRPr="007B2117">
        <w:rPr>
          <w:rFonts w:asciiTheme="minorHAnsi" w:hAnsiTheme="minorHAnsi" w:cstheme="minorHAnsi"/>
          <w:sz w:val="24"/>
          <w:szCs w:val="24"/>
        </w:rPr>
        <w:t>aids</w:t>
      </w:r>
    </w:p>
    <w:p w14:paraId="07B0C237"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British Sign</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Language</w:t>
      </w:r>
    </w:p>
    <w:p w14:paraId="231777BF" w14:textId="77777777" w:rsidR="00145B04" w:rsidRPr="007B2117" w:rsidRDefault="00145B04">
      <w:pPr>
        <w:pStyle w:val="BodyText"/>
        <w:rPr>
          <w:rFonts w:asciiTheme="minorHAnsi" w:hAnsiTheme="minorHAnsi" w:cstheme="minorHAnsi"/>
          <w:sz w:val="24"/>
          <w:szCs w:val="24"/>
        </w:rPr>
      </w:pPr>
    </w:p>
    <w:p w14:paraId="5659AF77" w14:textId="77777777" w:rsidR="00145B04" w:rsidRPr="007B2117" w:rsidRDefault="00717DBC">
      <w:pPr>
        <w:pStyle w:val="BodyText"/>
        <w:ind w:left="118"/>
        <w:rPr>
          <w:rFonts w:asciiTheme="minorHAnsi" w:hAnsiTheme="minorHAnsi" w:cstheme="minorHAnsi"/>
          <w:sz w:val="24"/>
          <w:szCs w:val="24"/>
        </w:rPr>
      </w:pPr>
      <w:r w:rsidRPr="007B2117">
        <w:rPr>
          <w:rFonts w:asciiTheme="minorHAnsi" w:hAnsiTheme="minorHAnsi" w:cstheme="minorHAnsi"/>
          <w:sz w:val="24"/>
          <w:szCs w:val="24"/>
        </w:rPr>
        <w:t>Reasonable adjustments must be approved and set in place prior to any assessment or learning is carried out.</w:t>
      </w:r>
    </w:p>
    <w:p w14:paraId="1B209C65" w14:textId="77777777" w:rsidR="00B7685C" w:rsidRPr="007B2117" w:rsidRDefault="00B7685C" w:rsidP="007B2117">
      <w:pPr>
        <w:spacing w:before="190"/>
        <w:rPr>
          <w:rFonts w:asciiTheme="minorHAnsi" w:hAnsiTheme="minorHAnsi" w:cstheme="minorHAnsi"/>
          <w:sz w:val="24"/>
          <w:szCs w:val="24"/>
        </w:rPr>
        <w:sectPr w:rsidR="00B7685C" w:rsidRPr="007B2117">
          <w:type w:val="continuous"/>
          <w:pgSz w:w="11910" w:h="16850"/>
          <w:pgMar w:top="1040" w:right="740" w:bottom="280" w:left="1300" w:header="720" w:footer="720" w:gutter="0"/>
          <w:cols w:space="720"/>
        </w:sectPr>
      </w:pPr>
    </w:p>
    <w:p w14:paraId="4D1C9BCB" w14:textId="77777777" w:rsidR="00145B04" w:rsidRPr="007B2117" w:rsidRDefault="00145B04" w:rsidP="00471DE5">
      <w:pPr>
        <w:spacing w:line="228" w:lineRule="exact"/>
        <w:rPr>
          <w:rFonts w:asciiTheme="minorHAnsi" w:hAnsiTheme="minorHAnsi" w:cstheme="minorHAnsi"/>
          <w:sz w:val="24"/>
          <w:szCs w:val="24"/>
        </w:rPr>
      </w:pPr>
    </w:p>
    <w:p w14:paraId="5D919110" w14:textId="77777777" w:rsidR="00145B04" w:rsidRPr="007B2117" w:rsidRDefault="00717DBC">
      <w:pPr>
        <w:pStyle w:val="BodyText"/>
        <w:spacing w:before="94"/>
        <w:ind w:left="118" w:right="67"/>
        <w:rPr>
          <w:rFonts w:asciiTheme="minorHAnsi" w:hAnsiTheme="minorHAnsi" w:cstheme="minorHAnsi"/>
          <w:sz w:val="24"/>
          <w:szCs w:val="24"/>
        </w:rPr>
      </w:pPr>
      <w:r w:rsidRPr="007B2117">
        <w:rPr>
          <w:rFonts w:asciiTheme="minorHAnsi" w:hAnsiTheme="minorHAnsi" w:cstheme="minorHAnsi"/>
          <w:sz w:val="24"/>
          <w:szCs w:val="24"/>
        </w:rPr>
        <w:t>Any assessment of work following a reasonable adjustment has been made must be carried out in the same way of work from other learners.</w:t>
      </w:r>
    </w:p>
    <w:p w14:paraId="3476F63E" w14:textId="77777777" w:rsidR="00145B04" w:rsidRPr="007B2117" w:rsidRDefault="00145B04">
      <w:pPr>
        <w:pStyle w:val="BodyText"/>
        <w:spacing w:before="2"/>
        <w:rPr>
          <w:rFonts w:asciiTheme="minorHAnsi" w:hAnsiTheme="minorHAnsi" w:cstheme="minorHAnsi"/>
          <w:sz w:val="24"/>
          <w:szCs w:val="24"/>
        </w:rPr>
      </w:pPr>
    </w:p>
    <w:p w14:paraId="52D183C9" w14:textId="77777777"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Reasonable adjustments must never give a learner and advantage to other learners and must never affect the quality or reliability of the learning.</w:t>
      </w:r>
    </w:p>
    <w:p w14:paraId="4AB99900" w14:textId="77777777" w:rsidR="00145B04" w:rsidRPr="007B2117" w:rsidRDefault="00145B04">
      <w:pPr>
        <w:pStyle w:val="BodyText"/>
        <w:spacing w:before="2"/>
        <w:rPr>
          <w:rFonts w:asciiTheme="minorHAnsi" w:hAnsiTheme="minorHAnsi" w:cstheme="minorHAnsi"/>
          <w:sz w:val="24"/>
          <w:szCs w:val="24"/>
        </w:rPr>
      </w:pPr>
    </w:p>
    <w:p w14:paraId="4D2F6CD1" w14:textId="6BFCF98D" w:rsidR="00145B04" w:rsidRPr="007B2117" w:rsidRDefault="00717DBC">
      <w:pPr>
        <w:pStyle w:val="BodyText"/>
        <w:ind w:left="118" w:right="236"/>
        <w:jc w:val="both"/>
        <w:rPr>
          <w:rFonts w:asciiTheme="minorHAnsi" w:hAnsiTheme="minorHAnsi" w:cstheme="minorHAnsi"/>
          <w:sz w:val="24"/>
          <w:szCs w:val="24"/>
        </w:rPr>
      </w:pPr>
      <w:r w:rsidRPr="007B2117">
        <w:rPr>
          <w:rFonts w:asciiTheme="minorHAnsi" w:hAnsiTheme="minorHAnsi" w:cstheme="minorHAnsi"/>
          <w:sz w:val="24"/>
          <w:szCs w:val="24"/>
        </w:rPr>
        <w:t xml:space="preserve">It is important to note that not all requests for reasonable adjustments may be granted if they are not deemed reasonable, </w:t>
      </w:r>
      <w:r w:rsidR="004A23D4" w:rsidRPr="007B2117">
        <w:rPr>
          <w:rFonts w:asciiTheme="minorHAnsi" w:hAnsiTheme="minorHAnsi" w:cstheme="minorHAnsi"/>
          <w:sz w:val="24"/>
          <w:szCs w:val="24"/>
        </w:rPr>
        <w:t>permissible,</w:t>
      </w:r>
      <w:r w:rsidRPr="007B2117">
        <w:rPr>
          <w:rFonts w:asciiTheme="minorHAnsi" w:hAnsiTheme="minorHAnsi" w:cstheme="minorHAnsi"/>
          <w:sz w:val="24"/>
          <w:szCs w:val="24"/>
        </w:rPr>
        <w:t xml:space="preserve"> or practical in certain situations. The learner may not need, nor be allowed, the same adjustments for all learning.</w:t>
      </w:r>
    </w:p>
    <w:p w14:paraId="2F6E6345" w14:textId="77777777" w:rsidR="00145B04" w:rsidRPr="007B2117" w:rsidRDefault="00145B04">
      <w:pPr>
        <w:pStyle w:val="BodyText"/>
        <w:rPr>
          <w:rFonts w:asciiTheme="minorHAnsi" w:hAnsiTheme="minorHAnsi" w:cstheme="minorHAnsi"/>
          <w:sz w:val="24"/>
          <w:szCs w:val="24"/>
        </w:rPr>
      </w:pPr>
    </w:p>
    <w:p w14:paraId="38E323A3" w14:textId="598D7FFC" w:rsidR="00145B04" w:rsidRPr="007B2117" w:rsidRDefault="00717DBC">
      <w:pPr>
        <w:pStyle w:val="BodyText"/>
        <w:spacing w:before="94"/>
        <w:ind w:left="118"/>
        <w:rPr>
          <w:rFonts w:asciiTheme="minorHAnsi" w:hAnsiTheme="minorHAnsi" w:cstheme="minorHAnsi"/>
          <w:sz w:val="24"/>
          <w:szCs w:val="24"/>
        </w:rPr>
      </w:pPr>
      <w:r w:rsidRPr="007B2117">
        <w:rPr>
          <w:rFonts w:asciiTheme="minorHAnsi" w:hAnsiTheme="minorHAnsi" w:cstheme="minorHAnsi"/>
          <w:sz w:val="24"/>
          <w:szCs w:val="24"/>
        </w:rPr>
        <w:t>Requests for reasonable adjustments are approved by</w:t>
      </w:r>
      <w:r w:rsidR="00B7685C" w:rsidRPr="007B2117">
        <w:rPr>
          <w:rFonts w:asciiTheme="minorHAnsi" w:hAnsiTheme="minorHAnsi" w:cstheme="minorHAnsi"/>
          <w:sz w:val="24"/>
          <w:szCs w:val="24"/>
        </w:rPr>
        <w:t xml:space="preserve"> </w:t>
      </w:r>
      <w:r w:rsidR="004A23D4">
        <w:rPr>
          <w:rFonts w:asciiTheme="minorHAnsi" w:hAnsiTheme="minorHAnsi" w:cstheme="minorHAnsi"/>
          <w:color w:val="000000" w:themeColor="text1"/>
          <w:sz w:val="24"/>
          <w:szCs w:val="24"/>
        </w:rPr>
        <w:t xml:space="preserve">AJM Aesthetics Academy </w:t>
      </w:r>
      <w:r w:rsidRPr="007B2117">
        <w:rPr>
          <w:rFonts w:asciiTheme="minorHAnsi" w:hAnsiTheme="minorHAnsi" w:cstheme="minorHAnsi"/>
          <w:sz w:val="24"/>
          <w:szCs w:val="24"/>
        </w:rPr>
        <w:t>prior to any</w:t>
      </w:r>
    </w:p>
    <w:p w14:paraId="7CDAE852" w14:textId="77777777" w:rsidR="00145B04" w:rsidRPr="007B2117" w:rsidRDefault="00717DBC">
      <w:pPr>
        <w:pStyle w:val="BodyText"/>
        <w:spacing w:before="1"/>
        <w:ind w:left="118" w:right="67"/>
        <w:rPr>
          <w:rFonts w:asciiTheme="minorHAnsi" w:hAnsiTheme="minorHAnsi" w:cstheme="minorHAnsi"/>
          <w:sz w:val="24"/>
          <w:szCs w:val="24"/>
        </w:rPr>
      </w:pPr>
      <w:r w:rsidRPr="007B2117">
        <w:rPr>
          <w:rFonts w:asciiTheme="minorHAnsi" w:hAnsiTheme="minorHAnsi" w:cstheme="minorHAnsi"/>
          <w:sz w:val="24"/>
          <w:szCs w:val="24"/>
        </w:rPr>
        <w:t xml:space="preserve">bookings/registrations are taken. They are intended to allow access to training / assessment but can only be approved if the adjustment does </w:t>
      </w:r>
      <w:proofErr w:type="gramStart"/>
      <w:r w:rsidRPr="007B2117">
        <w:rPr>
          <w:rFonts w:asciiTheme="minorHAnsi" w:hAnsiTheme="minorHAnsi" w:cstheme="minorHAnsi"/>
          <w:sz w:val="24"/>
          <w:szCs w:val="24"/>
        </w:rPr>
        <w:t>not;</w:t>
      </w:r>
      <w:proofErr w:type="gramEnd"/>
    </w:p>
    <w:p w14:paraId="750F9642" w14:textId="77777777" w:rsidR="00145B04" w:rsidRPr="007B2117" w:rsidRDefault="00145B04">
      <w:pPr>
        <w:pStyle w:val="BodyText"/>
        <w:spacing w:before="2"/>
        <w:rPr>
          <w:rFonts w:asciiTheme="minorHAnsi" w:hAnsiTheme="minorHAnsi" w:cstheme="minorHAnsi"/>
          <w:sz w:val="24"/>
          <w:szCs w:val="24"/>
        </w:rPr>
      </w:pPr>
    </w:p>
    <w:p w14:paraId="72046792" w14:textId="77777777" w:rsidR="00145B04" w:rsidRPr="007B2117" w:rsidRDefault="00717DBC">
      <w:pPr>
        <w:pStyle w:val="ListParagraph"/>
        <w:numPr>
          <w:ilvl w:val="0"/>
          <w:numId w:val="1"/>
        </w:numPr>
        <w:tabs>
          <w:tab w:val="left" w:pos="838"/>
          <w:tab w:val="left" w:pos="839"/>
        </w:tabs>
        <w:spacing w:line="240" w:lineRule="auto"/>
        <w:rPr>
          <w:rFonts w:asciiTheme="minorHAnsi" w:hAnsiTheme="minorHAnsi" w:cstheme="minorHAnsi"/>
          <w:sz w:val="24"/>
          <w:szCs w:val="24"/>
        </w:rPr>
      </w:pPr>
      <w:r w:rsidRPr="007B2117">
        <w:rPr>
          <w:rFonts w:asciiTheme="minorHAnsi" w:hAnsiTheme="minorHAnsi" w:cstheme="minorHAnsi"/>
          <w:sz w:val="24"/>
          <w:szCs w:val="24"/>
        </w:rPr>
        <w:t>Affect the quality and reliability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learning</w:t>
      </w:r>
    </w:p>
    <w:p w14:paraId="2E064726"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Provide an unfair advantage to other</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learners</w:t>
      </w:r>
    </w:p>
    <w:p w14:paraId="41E44111"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 xml:space="preserve">Influence or compromise the </w:t>
      </w:r>
      <w:proofErr w:type="gramStart"/>
      <w:r w:rsidRPr="007B2117">
        <w:rPr>
          <w:rFonts w:asciiTheme="minorHAnsi" w:hAnsiTheme="minorHAnsi" w:cstheme="minorHAnsi"/>
          <w:sz w:val="24"/>
          <w:szCs w:val="24"/>
        </w:rPr>
        <w:t>final outcome</w:t>
      </w:r>
      <w:proofErr w:type="gramEnd"/>
      <w:r w:rsidRPr="007B2117">
        <w:rPr>
          <w:rFonts w:asciiTheme="minorHAnsi" w:hAnsiTheme="minorHAnsi" w:cstheme="minorHAnsi"/>
          <w:sz w:val="24"/>
          <w:szCs w:val="24"/>
        </w:rPr>
        <w:t xml:space="preserve"> of the assessment of</w:t>
      </w:r>
      <w:r w:rsidRPr="007B2117">
        <w:rPr>
          <w:rFonts w:asciiTheme="minorHAnsi" w:hAnsiTheme="minorHAnsi" w:cstheme="minorHAnsi"/>
          <w:spacing w:val="25"/>
          <w:sz w:val="24"/>
          <w:szCs w:val="24"/>
        </w:rPr>
        <w:t xml:space="preserve"> </w:t>
      </w:r>
      <w:r w:rsidRPr="007B2117">
        <w:rPr>
          <w:rFonts w:asciiTheme="minorHAnsi" w:hAnsiTheme="minorHAnsi" w:cstheme="minorHAnsi"/>
          <w:sz w:val="24"/>
          <w:szCs w:val="24"/>
        </w:rPr>
        <w:t>learning</w:t>
      </w:r>
    </w:p>
    <w:p w14:paraId="6CA0EEDB" w14:textId="77777777" w:rsidR="00145B04" w:rsidRPr="007B2117" w:rsidRDefault="00145B04">
      <w:pPr>
        <w:pStyle w:val="BodyText"/>
        <w:spacing w:before="10"/>
        <w:rPr>
          <w:rFonts w:asciiTheme="minorHAnsi" w:hAnsiTheme="minorHAnsi" w:cstheme="minorHAnsi"/>
          <w:sz w:val="24"/>
          <w:szCs w:val="24"/>
        </w:rPr>
      </w:pPr>
    </w:p>
    <w:p w14:paraId="73789A80" w14:textId="34D0AF82" w:rsidR="00145B04" w:rsidRPr="007B2117" w:rsidRDefault="00717DBC" w:rsidP="007B2117">
      <w:pPr>
        <w:pStyle w:val="BodyText"/>
        <w:spacing w:before="94"/>
        <w:ind w:left="118"/>
        <w:rPr>
          <w:rFonts w:asciiTheme="minorHAnsi" w:hAnsiTheme="minorHAnsi" w:cstheme="minorHAnsi"/>
          <w:sz w:val="24"/>
          <w:szCs w:val="24"/>
        </w:rPr>
      </w:pPr>
      <w:r w:rsidRPr="007B2117">
        <w:rPr>
          <w:rFonts w:asciiTheme="minorHAnsi" w:hAnsiTheme="minorHAnsi" w:cstheme="minorHAnsi"/>
          <w:sz w:val="24"/>
          <w:szCs w:val="24"/>
        </w:rPr>
        <w:t>Any requests for reasonable adjustments must be made to</w:t>
      </w:r>
      <w:r w:rsidR="007B2117">
        <w:rPr>
          <w:rFonts w:asciiTheme="minorHAnsi" w:hAnsiTheme="minorHAnsi" w:cstheme="minorHAnsi"/>
          <w:sz w:val="24"/>
          <w:szCs w:val="24"/>
        </w:rPr>
        <w:t xml:space="preserve"> </w:t>
      </w:r>
      <w:r w:rsidR="004A23D4">
        <w:rPr>
          <w:rFonts w:asciiTheme="minorHAnsi" w:hAnsiTheme="minorHAnsi" w:cstheme="minorHAnsi"/>
          <w:color w:val="000000" w:themeColor="text1"/>
          <w:sz w:val="24"/>
          <w:szCs w:val="24"/>
        </w:rPr>
        <w:t xml:space="preserve">AJM Aesthetics Academy </w:t>
      </w:r>
      <w:r w:rsidRPr="007B2117">
        <w:rPr>
          <w:rFonts w:asciiTheme="minorHAnsi" w:hAnsiTheme="minorHAnsi" w:cstheme="minorHAnsi"/>
          <w:sz w:val="24"/>
          <w:szCs w:val="24"/>
        </w:rPr>
        <w:t>within 7 days of</w:t>
      </w:r>
      <w:r w:rsidR="00193172" w:rsidRPr="007B2117">
        <w:rPr>
          <w:rFonts w:asciiTheme="minorHAnsi" w:hAnsiTheme="minorHAnsi" w:cstheme="minorHAnsi"/>
          <w:sz w:val="24"/>
          <w:szCs w:val="24"/>
        </w:rPr>
        <w:t xml:space="preserve"> </w:t>
      </w:r>
      <w:r w:rsidRPr="007B2117">
        <w:rPr>
          <w:rFonts w:asciiTheme="minorHAnsi" w:hAnsiTheme="minorHAnsi" w:cstheme="minorHAnsi"/>
          <w:sz w:val="24"/>
          <w:szCs w:val="24"/>
        </w:rPr>
        <w:t xml:space="preserve">registration / booking or at least 28 working days before an assessment / classroom event using the appropriate paperwork.  If you are unsure if a learner requires a reasonable </w:t>
      </w:r>
      <w:r w:rsidR="007B2117" w:rsidRPr="007B2117">
        <w:rPr>
          <w:rFonts w:asciiTheme="minorHAnsi" w:hAnsiTheme="minorHAnsi" w:cstheme="minorHAnsi"/>
          <w:sz w:val="24"/>
          <w:szCs w:val="24"/>
        </w:rPr>
        <w:t>adjustment,</w:t>
      </w:r>
      <w:r w:rsidR="00193172" w:rsidRPr="007B2117">
        <w:rPr>
          <w:rFonts w:asciiTheme="minorHAnsi" w:hAnsiTheme="minorHAnsi" w:cstheme="minorHAnsi"/>
          <w:sz w:val="24"/>
          <w:szCs w:val="24"/>
        </w:rPr>
        <w:t xml:space="preserve"> </w:t>
      </w:r>
      <w:r w:rsidRPr="007B2117">
        <w:rPr>
          <w:rFonts w:asciiTheme="minorHAnsi" w:hAnsiTheme="minorHAnsi" w:cstheme="minorHAnsi"/>
          <w:sz w:val="24"/>
          <w:szCs w:val="24"/>
        </w:rPr>
        <w:t>please speak with</w:t>
      </w:r>
      <w:r w:rsidR="00B7685C" w:rsidRPr="007B2117">
        <w:rPr>
          <w:rFonts w:asciiTheme="minorHAnsi" w:hAnsiTheme="minorHAnsi" w:cstheme="minorHAnsi"/>
          <w:sz w:val="24"/>
          <w:szCs w:val="24"/>
        </w:rPr>
        <w:t xml:space="preserve"> </w:t>
      </w:r>
      <w:r w:rsidR="004A23D4">
        <w:rPr>
          <w:rFonts w:asciiTheme="minorHAnsi" w:hAnsiTheme="minorHAnsi" w:cstheme="minorHAnsi"/>
          <w:color w:val="000000" w:themeColor="text1"/>
          <w:sz w:val="24"/>
          <w:szCs w:val="24"/>
        </w:rPr>
        <w:t xml:space="preserve">AJM Aesthetics Academy </w:t>
      </w:r>
      <w:r w:rsidRPr="007B2117">
        <w:rPr>
          <w:rFonts w:asciiTheme="minorHAnsi" w:hAnsiTheme="minorHAnsi" w:cstheme="minorHAnsi"/>
          <w:sz w:val="24"/>
          <w:szCs w:val="24"/>
        </w:rPr>
        <w:t>who will provide the relevant guidance.</w:t>
      </w:r>
    </w:p>
    <w:p w14:paraId="74CC0414" w14:textId="77777777" w:rsidR="00145B04" w:rsidRPr="007B2117" w:rsidRDefault="00145B04">
      <w:pPr>
        <w:pStyle w:val="BodyText"/>
        <w:rPr>
          <w:rFonts w:asciiTheme="minorHAnsi" w:hAnsiTheme="minorHAnsi" w:cstheme="minorHAnsi"/>
          <w:sz w:val="24"/>
          <w:szCs w:val="24"/>
        </w:rPr>
      </w:pPr>
    </w:p>
    <w:p w14:paraId="7E7C1B6B" w14:textId="00FBB2A4" w:rsidR="00145B04" w:rsidRPr="007B2117" w:rsidRDefault="007B2117" w:rsidP="007B2117">
      <w:pPr>
        <w:pStyle w:val="Heading1"/>
        <w:ind w:left="0"/>
        <w:rPr>
          <w:rFonts w:asciiTheme="minorHAnsi" w:hAnsiTheme="minorHAnsi" w:cstheme="minorHAnsi"/>
          <w:sz w:val="24"/>
          <w:szCs w:val="24"/>
        </w:rPr>
      </w:pPr>
      <w:r>
        <w:rPr>
          <w:rFonts w:asciiTheme="minorHAnsi" w:hAnsiTheme="minorHAnsi" w:cstheme="minorHAnsi"/>
          <w:sz w:val="24"/>
          <w:szCs w:val="24"/>
        </w:rPr>
        <w:t xml:space="preserve">  </w:t>
      </w:r>
      <w:r w:rsidR="00717DBC" w:rsidRPr="007B2117">
        <w:rPr>
          <w:rFonts w:asciiTheme="minorHAnsi" w:hAnsiTheme="minorHAnsi" w:cstheme="minorHAnsi"/>
          <w:sz w:val="24"/>
          <w:szCs w:val="24"/>
        </w:rPr>
        <w:t>Special Considerations</w:t>
      </w:r>
    </w:p>
    <w:p w14:paraId="7A34C8C9" w14:textId="79D1B4D8"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 xml:space="preserve">A special consideration is consideration given to a learner who was prepared and present at an assessment but may have been disadvantaged by temporary illness, </w:t>
      </w:r>
      <w:r w:rsidR="004A23D4" w:rsidRPr="007B2117">
        <w:rPr>
          <w:rFonts w:asciiTheme="minorHAnsi" w:hAnsiTheme="minorHAnsi" w:cstheme="minorHAnsi"/>
          <w:sz w:val="24"/>
          <w:szCs w:val="24"/>
        </w:rPr>
        <w:t>injury,</w:t>
      </w:r>
      <w:r w:rsidRPr="007B2117">
        <w:rPr>
          <w:rFonts w:asciiTheme="minorHAnsi" w:hAnsiTheme="minorHAnsi" w:cstheme="minorHAnsi"/>
          <w:sz w:val="24"/>
          <w:szCs w:val="24"/>
        </w:rPr>
        <w:t xml:space="preserve"> or adverse circumstances outside of their control.</w:t>
      </w:r>
    </w:p>
    <w:p w14:paraId="5607BD08" w14:textId="77777777" w:rsidR="00145B04" w:rsidRPr="007B2117" w:rsidRDefault="00145B04">
      <w:pPr>
        <w:pStyle w:val="BodyText"/>
        <w:spacing w:before="2"/>
        <w:rPr>
          <w:rFonts w:asciiTheme="minorHAnsi" w:hAnsiTheme="minorHAnsi" w:cstheme="minorHAnsi"/>
          <w:sz w:val="24"/>
          <w:szCs w:val="24"/>
        </w:rPr>
      </w:pPr>
    </w:p>
    <w:p w14:paraId="01EBB90C" w14:textId="1467149A"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 xml:space="preserve">It is important to note that special consideration may not be possible where assessment requires the demonstration of practical </w:t>
      </w:r>
      <w:r w:rsidR="007B2117" w:rsidRPr="007B2117">
        <w:rPr>
          <w:rFonts w:asciiTheme="minorHAnsi" w:hAnsiTheme="minorHAnsi" w:cstheme="minorHAnsi"/>
          <w:sz w:val="24"/>
          <w:szCs w:val="24"/>
        </w:rPr>
        <w:t>competence,</w:t>
      </w:r>
      <w:r w:rsidRPr="007B2117">
        <w:rPr>
          <w:rFonts w:asciiTheme="minorHAnsi" w:hAnsiTheme="minorHAnsi" w:cstheme="minorHAnsi"/>
          <w:sz w:val="24"/>
          <w:szCs w:val="24"/>
        </w:rPr>
        <w:t xml:space="preserve"> or the training provides a </w:t>
      </w:r>
      <w:r w:rsidR="007B2117">
        <w:rPr>
          <w:rFonts w:asciiTheme="minorHAnsi" w:hAnsiTheme="minorHAnsi" w:cstheme="minorHAnsi"/>
          <w:sz w:val="24"/>
          <w:szCs w:val="24"/>
        </w:rPr>
        <w:t>“</w:t>
      </w:r>
      <w:proofErr w:type="spellStart"/>
      <w:r w:rsidRPr="007B2117">
        <w:rPr>
          <w:rFonts w:asciiTheme="minorHAnsi" w:hAnsiTheme="minorHAnsi" w:cstheme="minorHAnsi"/>
          <w:sz w:val="24"/>
          <w:szCs w:val="24"/>
        </w:rPr>
        <w:t>licence</w:t>
      </w:r>
      <w:proofErr w:type="spellEnd"/>
      <w:r w:rsidRPr="007B2117">
        <w:rPr>
          <w:rFonts w:asciiTheme="minorHAnsi" w:hAnsiTheme="minorHAnsi" w:cstheme="minorHAnsi"/>
          <w:sz w:val="24"/>
          <w:szCs w:val="24"/>
        </w:rPr>
        <w:t xml:space="preserve"> to practice</w:t>
      </w:r>
      <w:r w:rsidR="007B2117">
        <w:rPr>
          <w:rFonts w:asciiTheme="minorHAnsi" w:hAnsiTheme="minorHAnsi" w:cstheme="minorHAnsi"/>
          <w:sz w:val="24"/>
          <w:szCs w:val="24"/>
        </w:rPr>
        <w:t>”</w:t>
      </w:r>
      <w:r w:rsidRPr="007B2117">
        <w:rPr>
          <w:rFonts w:asciiTheme="minorHAnsi" w:hAnsiTheme="minorHAnsi" w:cstheme="minorHAnsi"/>
          <w:sz w:val="24"/>
          <w:szCs w:val="24"/>
        </w:rPr>
        <w:t>.</w:t>
      </w:r>
    </w:p>
    <w:p w14:paraId="4B26AC5E" w14:textId="77777777" w:rsidR="00145B04" w:rsidRPr="007B2117" w:rsidRDefault="00145B04">
      <w:pPr>
        <w:pStyle w:val="BodyText"/>
        <w:spacing w:before="2"/>
        <w:rPr>
          <w:rFonts w:asciiTheme="minorHAnsi" w:hAnsiTheme="minorHAnsi" w:cstheme="minorHAnsi"/>
          <w:sz w:val="24"/>
          <w:szCs w:val="24"/>
        </w:rPr>
      </w:pPr>
    </w:p>
    <w:p w14:paraId="25AF7608" w14:textId="77777777"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 xml:space="preserve">Where an assessment of learning is carried out and marked by a computer, the learner will have the ability to take it </w:t>
      </w:r>
      <w:proofErr w:type="gramStart"/>
      <w:r w:rsidRPr="007B2117">
        <w:rPr>
          <w:rFonts w:asciiTheme="minorHAnsi" w:hAnsiTheme="minorHAnsi" w:cstheme="minorHAnsi"/>
          <w:sz w:val="24"/>
          <w:szCs w:val="24"/>
        </w:rPr>
        <w:t>at a later date</w:t>
      </w:r>
      <w:proofErr w:type="gramEnd"/>
      <w:r w:rsidRPr="007B2117">
        <w:rPr>
          <w:rFonts w:asciiTheme="minorHAnsi" w:hAnsiTheme="minorHAnsi" w:cstheme="minorHAnsi"/>
          <w:sz w:val="24"/>
          <w:szCs w:val="24"/>
        </w:rPr>
        <w:t xml:space="preserve"> however this must be completed prior to any practical assessments or other learning is carried out.</w:t>
      </w:r>
    </w:p>
    <w:p w14:paraId="574FE041" w14:textId="77777777" w:rsidR="00145B04" w:rsidRPr="007B2117" w:rsidRDefault="00145B04">
      <w:pPr>
        <w:pStyle w:val="BodyText"/>
        <w:spacing w:before="2"/>
        <w:rPr>
          <w:rFonts w:asciiTheme="minorHAnsi" w:hAnsiTheme="minorHAnsi" w:cstheme="minorHAnsi"/>
          <w:sz w:val="24"/>
          <w:szCs w:val="24"/>
        </w:rPr>
      </w:pPr>
    </w:p>
    <w:p w14:paraId="2E5B052A" w14:textId="3816EE2B" w:rsidR="00145B04" w:rsidRPr="007B2117" w:rsidRDefault="00717DBC" w:rsidP="00B7685C">
      <w:pPr>
        <w:pStyle w:val="BodyText"/>
        <w:ind w:left="118" w:right="246"/>
        <w:jc w:val="both"/>
        <w:rPr>
          <w:rFonts w:asciiTheme="minorHAnsi" w:hAnsiTheme="minorHAnsi" w:cstheme="minorHAnsi"/>
          <w:sz w:val="24"/>
          <w:szCs w:val="24"/>
        </w:rPr>
      </w:pPr>
      <w:r w:rsidRPr="007B2117">
        <w:rPr>
          <w:rFonts w:asciiTheme="minorHAnsi" w:hAnsiTheme="minorHAnsi" w:cstheme="minorHAnsi"/>
          <w:sz w:val="24"/>
          <w:szCs w:val="24"/>
        </w:rPr>
        <w:t>A special consideration cannot give a learner an unfair advantage to other learners and must not mislead the learners’ achievement. The learner’s results must reflect their true achievement and not potential ability.</w:t>
      </w:r>
      <w:r w:rsidR="00B7685C" w:rsidRPr="007B2117">
        <w:rPr>
          <w:rFonts w:asciiTheme="minorHAnsi" w:hAnsiTheme="minorHAnsi" w:cstheme="minorHAnsi"/>
          <w:sz w:val="24"/>
          <w:szCs w:val="24"/>
        </w:rPr>
        <w:t xml:space="preserve"> </w:t>
      </w:r>
      <w:r w:rsidR="004A23D4">
        <w:rPr>
          <w:rFonts w:asciiTheme="minorHAnsi" w:hAnsiTheme="minorHAnsi" w:cstheme="minorHAnsi"/>
          <w:color w:val="000000" w:themeColor="text1"/>
          <w:sz w:val="24"/>
          <w:szCs w:val="24"/>
        </w:rPr>
        <w:t>AJM Aesthetics Academy</w:t>
      </w:r>
      <w:r w:rsidR="007B2117">
        <w:rPr>
          <w:rFonts w:asciiTheme="minorHAnsi" w:hAnsiTheme="minorHAnsi" w:cstheme="minorHAnsi"/>
          <w:sz w:val="24"/>
          <w:szCs w:val="24"/>
        </w:rPr>
        <w:t>’s</w:t>
      </w:r>
      <w:r w:rsidR="007B2117" w:rsidRPr="007B2117">
        <w:rPr>
          <w:rFonts w:asciiTheme="minorHAnsi" w:hAnsiTheme="minorHAnsi" w:cstheme="minorHAnsi"/>
          <w:color w:val="333333"/>
          <w:sz w:val="24"/>
          <w:szCs w:val="24"/>
        </w:rPr>
        <w:t xml:space="preserve"> </w:t>
      </w:r>
      <w:r w:rsidRPr="007B2117">
        <w:rPr>
          <w:rFonts w:asciiTheme="minorHAnsi" w:hAnsiTheme="minorHAnsi" w:cstheme="minorHAnsi"/>
          <w:sz w:val="24"/>
          <w:szCs w:val="24"/>
        </w:rPr>
        <w:t>decision on requests for special considerations will vary from learner to</w:t>
      </w:r>
      <w:r w:rsidR="00B7685C" w:rsidRPr="007B2117">
        <w:rPr>
          <w:rFonts w:asciiTheme="minorHAnsi" w:hAnsiTheme="minorHAnsi" w:cstheme="minorHAnsi"/>
          <w:sz w:val="24"/>
          <w:szCs w:val="24"/>
        </w:rPr>
        <w:t xml:space="preserve"> </w:t>
      </w:r>
      <w:r w:rsidRPr="007B2117">
        <w:rPr>
          <w:rFonts w:asciiTheme="minorHAnsi" w:hAnsiTheme="minorHAnsi" w:cstheme="minorHAnsi"/>
          <w:sz w:val="24"/>
          <w:szCs w:val="24"/>
        </w:rPr>
        <w:t>learner and one subject to another. The factors may include the severity of the consideration, date of assessment and the nature of the assessment such as practical or oral presentation.</w:t>
      </w:r>
    </w:p>
    <w:p w14:paraId="74E1F725" w14:textId="77777777" w:rsidR="00145B04" w:rsidRPr="007B2117" w:rsidRDefault="00145B04">
      <w:pPr>
        <w:pStyle w:val="BodyText"/>
        <w:spacing w:before="2"/>
        <w:rPr>
          <w:rFonts w:asciiTheme="minorHAnsi" w:hAnsiTheme="minorHAnsi" w:cstheme="minorHAnsi"/>
          <w:sz w:val="24"/>
          <w:szCs w:val="24"/>
        </w:rPr>
      </w:pPr>
    </w:p>
    <w:p w14:paraId="1BD32CF2" w14:textId="77777777" w:rsidR="00145B04" w:rsidRPr="007B2117" w:rsidRDefault="00717DBC">
      <w:pPr>
        <w:pStyle w:val="BodyText"/>
        <w:ind w:left="118"/>
        <w:rPr>
          <w:rFonts w:asciiTheme="minorHAnsi" w:hAnsiTheme="minorHAnsi" w:cstheme="minorHAnsi"/>
          <w:sz w:val="24"/>
          <w:szCs w:val="24"/>
        </w:rPr>
      </w:pPr>
      <w:r w:rsidRPr="007B2117">
        <w:rPr>
          <w:rFonts w:asciiTheme="minorHAnsi" w:hAnsiTheme="minorHAnsi" w:cstheme="minorHAnsi"/>
          <w:sz w:val="24"/>
          <w:szCs w:val="24"/>
        </w:rPr>
        <w:t xml:space="preserve">The learner may be eligible for special considerations </w:t>
      </w:r>
      <w:proofErr w:type="gramStart"/>
      <w:r w:rsidRPr="007B2117">
        <w:rPr>
          <w:rFonts w:asciiTheme="minorHAnsi" w:hAnsiTheme="minorHAnsi" w:cstheme="minorHAnsi"/>
          <w:sz w:val="24"/>
          <w:szCs w:val="24"/>
        </w:rPr>
        <w:t>if;</w:t>
      </w:r>
      <w:proofErr w:type="gramEnd"/>
    </w:p>
    <w:p w14:paraId="0F7005FA" w14:textId="77777777" w:rsidR="00145B04" w:rsidRPr="007B2117" w:rsidRDefault="00145B04">
      <w:pPr>
        <w:pStyle w:val="BodyText"/>
        <w:spacing w:before="1"/>
        <w:rPr>
          <w:rFonts w:asciiTheme="minorHAnsi" w:hAnsiTheme="minorHAnsi" w:cstheme="minorHAnsi"/>
          <w:sz w:val="24"/>
          <w:szCs w:val="24"/>
        </w:rPr>
      </w:pPr>
    </w:p>
    <w:p w14:paraId="57A1F4ED" w14:textId="77777777" w:rsidR="00145B04" w:rsidRPr="007B2117" w:rsidRDefault="00717DBC">
      <w:pPr>
        <w:pStyle w:val="ListParagraph"/>
        <w:numPr>
          <w:ilvl w:val="0"/>
          <w:numId w:val="1"/>
        </w:numPr>
        <w:tabs>
          <w:tab w:val="left" w:pos="838"/>
          <w:tab w:val="left" w:pos="839"/>
        </w:tabs>
        <w:spacing w:before="1" w:line="240" w:lineRule="auto"/>
        <w:ind w:right="213"/>
        <w:rPr>
          <w:rFonts w:asciiTheme="minorHAnsi" w:hAnsiTheme="minorHAnsi" w:cstheme="minorHAnsi"/>
          <w:sz w:val="24"/>
          <w:szCs w:val="24"/>
        </w:rPr>
      </w:pPr>
      <w:r w:rsidRPr="007B2117">
        <w:rPr>
          <w:rFonts w:asciiTheme="minorHAnsi" w:hAnsiTheme="minorHAnsi" w:cstheme="minorHAnsi"/>
          <w:sz w:val="24"/>
          <w:szCs w:val="24"/>
        </w:rPr>
        <w:t xml:space="preserve">The performance in an assessment is affected by circumstances out of their control, such as recent personal illness, </w:t>
      </w:r>
      <w:proofErr w:type="gramStart"/>
      <w:r w:rsidRPr="007B2117">
        <w:rPr>
          <w:rFonts w:asciiTheme="minorHAnsi" w:hAnsiTheme="minorHAnsi" w:cstheme="minorHAnsi"/>
          <w:sz w:val="24"/>
          <w:szCs w:val="24"/>
        </w:rPr>
        <w:t>accident</w:t>
      </w:r>
      <w:proofErr w:type="gramEnd"/>
      <w:r w:rsidRPr="007B2117">
        <w:rPr>
          <w:rFonts w:asciiTheme="minorHAnsi" w:hAnsiTheme="minorHAnsi" w:cstheme="minorHAnsi"/>
          <w:sz w:val="24"/>
          <w:szCs w:val="24"/>
        </w:rPr>
        <w:t xml:space="preserve"> or</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bereavement</w:t>
      </w:r>
    </w:p>
    <w:p w14:paraId="7B3E0F45" w14:textId="77777777" w:rsidR="00145B04" w:rsidRPr="007B2117" w:rsidRDefault="00717DBC">
      <w:pPr>
        <w:pStyle w:val="ListParagraph"/>
        <w:numPr>
          <w:ilvl w:val="0"/>
          <w:numId w:val="1"/>
        </w:numPr>
        <w:tabs>
          <w:tab w:val="left" w:pos="838"/>
          <w:tab w:val="left" w:pos="839"/>
        </w:tabs>
        <w:spacing w:before="1" w:line="240" w:lineRule="auto"/>
        <w:ind w:right="549"/>
        <w:rPr>
          <w:rFonts w:asciiTheme="minorHAnsi" w:hAnsiTheme="minorHAnsi" w:cstheme="minorHAnsi"/>
          <w:sz w:val="24"/>
          <w:szCs w:val="24"/>
        </w:rPr>
      </w:pPr>
      <w:r w:rsidRPr="007B2117">
        <w:rPr>
          <w:rFonts w:asciiTheme="minorHAnsi" w:hAnsiTheme="minorHAnsi" w:cstheme="minorHAnsi"/>
          <w:sz w:val="24"/>
          <w:szCs w:val="24"/>
        </w:rPr>
        <w:lastRenderedPageBreak/>
        <w:t>Alternative arrangements which were agreed in advance proved to be inappropriate or inadequate</w:t>
      </w:r>
    </w:p>
    <w:p w14:paraId="16DCCED8" w14:textId="77777777" w:rsidR="00145B04" w:rsidRPr="007B2117" w:rsidRDefault="00717DBC">
      <w:pPr>
        <w:pStyle w:val="ListParagraph"/>
        <w:numPr>
          <w:ilvl w:val="0"/>
          <w:numId w:val="1"/>
        </w:numPr>
        <w:tabs>
          <w:tab w:val="left" w:pos="838"/>
          <w:tab w:val="left" w:pos="839"/>
        </w:tabs>
        <w:spacing w:before="1" w:line="240" w:lineRule="auto"/>
        <w:ind w:right="159"/>
        <w:rPr>
          <w:rFonts w:asciiTheme="minorHAnsi" w:hAnsiTheme="minorHAnsi" w:cstheme="minorHAnsi"/>
          <w:sz w:val="24"/>
          <w:szCs w:val="24"/>
        </w:rPr>
      </w:pPr>
      <w:r w:rsidRPr="007B2117">
        <w:rPr>
          <w:rFonts w:asciiTheme="minorHAnsi" w:hAnsiTheme="minorHAnsi" w:cstheme="minorHAnsi"/>
          <w:sz w:val="24"/>
          <w:szCs w:val="24"/>
        </w:rPr>
        <w:t>Part of an assessment / event was missed due to circumstances beyond the control of the learner</w:t>
      </w:r>
    </w:p>
    <w:p w14:paraId="2FF7E2DA" w14:textId="77777777" w:rsidR="00145B04" w:rsidRPr="007B2117" w:rsidRDefault="00145B04">
      <w:pPr>
        <w:pStyle w:val="BodyText"/>
        <w:spacing w:before="2"/>
        <w:rPr>
          <w:rFonts w:asciiTheme="minorHAnsi" w:hAnsiTheme="minorHAnsi" w:cstheme="minorHAnsi"/>
          <w:sz w:val="24"/>
          <w:szCs w:val="24"/>
        </w:rPr>
      </w:pPr>
    </w:p>
    <w:p w14:paraId="53C68961" w14:textId="77777777" w:rsidR="00145B04" w:rsidRPr="007B2117" w:rsidRDefault="00717DBC">
      <w:pPr>
        <w:pStyle w:val="BodyText"/>
        <w:spacing w:before="94"/>
        <w:ind w:left="318"/>
        <w:rPr>
          <w:rFonts w:asciiTheme="minorHAnsi" w:hAnsiTheme="minorHAnsi" w:cstheme="minorHAnsi"/>
          <w:sz w:val="24"/>
          <w:szCs w:val="24"/>
        </w:rPr>
      </w:pPr>
      <w:r w:rsidRPr="007B2117">
        <w:rPr>
          <w:rFonts w:asciiTheme="minorHAnsi" w:hAnsiTheme="minorHAnsi" w:cstheme="minorHAnsi"/>
          <w:sz w:val="24"/>
          <w:szCs w:val="24"/>
        </w:rPr>
        <w:t xml:space="preserve">The learner will not be eligible for special consideration </w:t>
      </w:r>
      <w:proofErr w:type="gramStart"/>
      <w:r w:rsidRPr="007B2117">
        <w:rPr>
          <w:rFonts w:asciiTheme="minorHAnsi" w:hAnsiTheme="minorHAnsi" w:cstheme="minorHAnsi"/>
          <w:sz w:val="24"/>
          <w:szCs w:val="24"/>
        </w:rPr>
        <w:t>if;</w:t>
      </w:r>
      <w:proofErr w:type="gramEnd"/>
    </w:p>
    <w:p w14:paraId="02913352" w14:textId="77777777" w:rsidR="00145B04" w:rsidRPr="007B2117" w:rsidRDefault="00145B04">
      <w:pPr>
        <w:pStyle w:val="BodyText"/>
        <w:spacing w:before="2"/>
        <w:rPr>
          <w:rFonts w:asciiTheme="minorHAnsi" w:hAnsiTheme="minorHAnsi" w:cstheme="minorHAnsi"/>
          <w:sz w:val="24"/>
          <w:szCs w:val="24"/>
        </w:rPr>
      </w:pPr>
    </w:p>
    <w:p w14:paraId="176A858B"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The leaner has not been affected at the time of an assessment by a particular</w:t>
      </w:r>
      <w:r w:rsidRPr="007B2117">
        <w:rPr>
          <w:rFonts w:asciiTheme="minorHAnsi" w:hAnsiTheme="minorHAnsi" w:cstheme="minorHAnsi"/>
          <w:spacing w:val="21"/>
          <w:sz w:val="24"/>
          <w:szCs w:val="24"/>
        </w:rPr>
        <w:t xml:space="preserve"> </w:t>
      </w:r>
      <w:r w:rsidRPr="007B2117">
        <w:rPr>
          <w:rFonts w:asciiTheme="minorHAnsi" w:hAnsiTheme="minorHAnsi" w:cstheme="minorHAnsi"/>
          <w:sz w:val="24"/>
          <w:szCs w:val="24"/>
        </w:rPr>
        <w:t>condition</w:t>
      </w:r>
    </w:p>
    <w:p w14:paraId="6C91D42D" w14:textId="77777777" w:rsidR="00145B04" w:rsidRPr="007B2117" w:rsidRDefault="00717DBC">
      <w:pPr>
        <w:pStyle w:val="ListParagraph"/>
        <w:numPr>
          <w:ilvl w:val="1"/>
          <w:numId w:val="1"/>
        </w:numPr>
        <w:tabs>
          <w:tab w:val="left" w:pos="1038"/>
          <w:tab w:val="left" w:pos="1039"/>
        </w:tabs>
        <w:spacing w:line="240" w:lineRule="auto"/>
        <w:ind w:right="289"/>
        <w:rPr>
          <w:rFonts w:asciiTheme="minorHAnsi" w:hAnsiTheme="minorHAnsi" w:cstheme="minorHAnsi"/>
          <w:sz w:val="24"/>
          <w:szCs w:val="24"/>
        </w:rPr>
      </w:pPr>
      <w:r w:rsidRPr="007B2117">
        <w:rPr>
          <w:rFonts w:asciiTheme="minorHAnsi" w:hAnsiTheme="minorHAnsi" w:cstheme="minorHAnsi"/>
          <w:sz w:val="24"/>
          <w:szCs w:val="24"/>
        </w:rPr>
        <w:t xml:space="preserve">Part of an assessment / event is missed due to personal arrangements including holidays or </w:t>
      </w:r>
      <w:proofErr w:type="spellStart"/>
      <w:r w:rsidRPr="007B2117">
        <w:rPr>
          <w:rFonts w:asciiTheme="minorHAnsi" w:hAnsiTheme="minorHAnsi" w:cstheme="minorHAnsi"/>
          <w:sz w:val="24"/>
          <w:szCs w:val="24"/>
        </w:rPr>
        <w:t>unauthorised</w:t>
      </w:r>
      <w:proofErr w:type="spellEnd"/>
      <w:r w:rsidRPr="007B2117">
        <w:rPr>
          <w:rFonts w:asciiTheme="minorHAnsi" w:hAnsiTheme="minorHAnsi" w:cstheme="minorHAnsi"/>
          <w:sz w:val="24"/>
          <w:szCs w:val="24"/>
        </w:rPr>
        <w:t xml:space="preserve"> absence</w:t>
      </w:r>
    </w:p>
    <w:p w14:paraId="3185B969" w14:textId="77777777" w:rsidR="00145B04" w:rsidRPr="007B2117" w:rsidRDefault="00717DBC">
      <w:pPr>
        <w:pStyle w:val="ListParagraph"/>
        <w:numPr>
          <w:ilvl w:val="1"/>
          <w:numId w:val="1"/>
        </w:numPr>
        <w:tabs>
          <w:tab w:val="left" w:pos="1038"/>
          <w:tab w:val="left" w:pos="1039"/>
        </w:tabs>
        <w:spacing w:before="2" w:line="240" w:lineRule="auto"/>
        <w:ind w:right="491"/>
        <w:rPr>
          <w:rFonts w:asciiTheme="minorHAnsi" w:hAnsiTheme="minorHAnsi" w:cstheme="minorHAnsi"/>
          <w:sz w:val="24"/>
          <w:szCs w:val="24"/>
        </w:rPr>
      </w:pPr>
      <w:r w:rsidRPr="007B2117">
        <w:rPr>
          <w:rFonts w:asciiTheme="minorHAnsi" w:hAnsiTheme="minorHAnsi" w:cstheme="minorHAnsi"/>
          <w:sz w:val="24"/>
          <w:szCs w:val="24"/>
        </w:rPr>
        <w:t>The event / assessment is affected by difficulties such as disturbances through building work, lack of proper facilities, changes in or shortages of staff or industrial</w:t>
      </w:r>
      <w:r w:rsidRPr="007B2117">
        <w:rPr>
          <w:rFonts w:asciiTheme="minorHAnsi" w:hAnsiTheme="minorHAnsi" w:cstheme="minorHAnsi"/>
          <w:spacing w:val="30"/>
          <w:sz w:val="24"/>
          <w:szCs w:val="24"/>
        </w:rPr>
        <w:t xml:space="preserve"> </w:t>
      </w:r>
      <w:r w:rsidRPr="007B2117">
        <w:rPr>
          <w:rFonts w:asciiTheme="minorHAnsi" w:hAnsiTheme="minorHAnsi" w:cstheme="minorHAnsi"/>
          <w:sz w:val="24"/>
          <w:szCs w:val="24"/>
        </w:rPr>
        <w:t>disputes</w:t>
      </w:r>
    </w:p>
    <w:p w14:paraId="7226BCBF" w14:textId="77777777" w:rsidR="00145B04" w:rsidRPr="007B2117" w:rsidRDefault="00145B04">
      <w:pPr>
        <w:pStyle w:val="BodyText"/>
        <w:spacing w:before="3"/>
        <w:rPr>
          <w:rFonts w:asciiTheme="minorHAnsi" w:hAnsiTheme="minorHAnsi" w:cstheme="minorHAnsi"/>
          <w:sz w:val="24"/>
          <w:szCs w:val="24"/>
        </w:rPr>
      </w:pPr>
    </w:p>
    <w:p w14:paraId="5323CFCA" w14:textId="77777777" w:rsidR="00145B04" w:rsidRPr="007B2117" w:rsidRDefault="00717DBC">
      <w:pPr>
        <w:pStyle w:val="BodyText"/>
        <w:ind w:left="318"/>
        <w:rPr>
          <w:rFonts w:asciiTheme="minorHAnsi" w:hAnsiTheme="minorHAnsi" w:cstheme="minorHAnsi"/>
          <w:sz w:val="24"/>
          <w:szCs w:val="24"/>
        </w:rPr>
      </w:pPr>
      <w:r w:rsidRPr="007B2117">
        <w:rPr>
          <w:rFonts w:asciiTheme="minorHAnsi" w:hAnsiTheme="minorHAnsi" w:cstheme="minorHAnsi"/>
          <w:sz w:val="24"/>
          <w:szCs w:val="24"/>
        </w:rPr>
        <w:t xml:space="preserve">Examples of circumstances where special consideration may be given </w:t>
      </w:r>
      <w:proofErr w:type="gramStart"/>
      <w:r w:rsidRPr="007B2117">
        <w:rPr>
          <w:rFonts w:asciiTheme="minorHAnsi" w:hAnsiTheme="minorHAnsi" w:cstheme="minorHAnsi"/>
          <w:sz w:val="24"/>
          <w:szCs w:val="24"/>
        </w:rPr>
        <w:t>are;</w:t>
      </w:r>
      <w:proofErr w:type="gramEnd"/>
    </w:p>
    <w:p w14:paraId="1FE76182" w14:textId="77777777" w:rsidR="00145B04" w:rsidRPr="007B2117" w:rsidRDefault="00145B04">
      <w:pPr>
        <w:pStyle w:val="BodyText"/>
        <w:spacing w:before="2"/>
        <w:rPr>
          <w:rFonts w:asciiTheme="minorHAnsi" w:hAnsiTheme="minorHAnsi" w:cstheme="minorHAnsi"/>
          <w:sz w:val="24"/>
          <w:szCs w:val="24"/>
        </w:rPr>
      </w:pPr>
    </w:p>
    <w:p w14:paraId="0A948C00"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Terminal illness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learner</w:t>
      </w:r>
    </w:p>
    <w:p w14:paraId="7FCB9252"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Recent bereavement of a member of the immediate</w:t>
      </w:r>
      <w:r w:rsidRPr="007B2117">
        <w:rPr>
          <w:rFonts w:asciiTheme="minorHAnsi" w:hAnsiTheme="minorHAnsi" w:cstheme="minorHAnsi"/>
          <w:spacing w:val="18"/>
          <w:sz w:val="24"/>
          <w:szCs w:val="24"/>
        </w:rPr>
        <w:t xml:space="preserve"> </w:t>
      </w:r>
      <w:r w:rsidRPr="007B2117">
        <w:rPr>
          <w:rFonts w:asciiTheme="minorHAnsi" w:hAnsiTheme="minorHAnsi" w:cstheme="minorHAnsi"/>
          <w:sz w:val="24"/>
          <w:szCs w:val="24"/>
        </w:rPr>
        <w:t>family</w:t>
      </w:r>
    </w:p>
    <w:p w14:paraId="3FB94814"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Serious of disruptive domestic crises leading to acute anxiety about the</w:t>
      </w:r>
      <w:r w:rsidRPr="007B2117">
        <w:rPr>
          <w:rFonts w:asciiTheme="minorHAnsi" w:hAnsiTheme="minorHAnsi" w:cstheme="minorHAnsi"/>
          <w:spacing w:val="8"/>
          <w:sz w:val="24"/>
          <w:szCs w:val="24"/>
        </w:rPr>
        <w:t xml:space="preserve"> </w:t>
      </w:r>
      <w:r w:rsidRPr="007B2117">
        <w:rPr>
          <w:rFonts w:asciiTheme="minorHAnsi" w:hAnsiTheme="minorHAnsi" w:cstheme="minorHAnsi"/>
          <w:sz w:val="24"/>
          <w:szCs w:val="24"/>
        </w:rPr>
        <w:t>family</w:t>
      </w:r>
    </w:p>
    <w:p w14:paraId="420EFD82"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Incapacitating illness or injury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learner</w:t>
      </w:r>
    </w:p>
    <w:p w14:paraId="542040B0"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Severe car accident</w:t>
      </w:r>
    </w:p>
    <w:p w14:paraId="745E7F51"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Outbreak of infection where learners are in</w:t>
      </w:r>
      <w:r w:rsidRPr="007B2117">
        <w:rPr>
          <w:rFonts w:asciiTheme="minorHAnsi" w:hAnsiTheme="minorHAnsi" w:cstheme="minorHAnsi"/>
          <w:spacing w:val="12"/>
          <w:sz w:val="24"/>
          <w:szCs w:val="24"/>
        </w:rPr>
        <w:t xml:space="preserve"> </w:t>
      </w:r>
      <w:r w:rsidRPr="007B2117">
        <w:rPr>
          <w:rFonts w:asciiTheme="minorHAnsi" w:hAnsiTheme="minorHAnsi" w:cstheme="minorHAnsi"/>
          <w:sz w:val="24"/>
          <w:szCs w:val="24"/>
        </w:rPr>
        <w:t>isolation</w:t>
      </w:r>
    </w:p>
    <w:p w14:paraId="68474F64"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Lost or damaged work beyond the control of the</w:t>
      </w:r>
      <w:r w:rsidRPr="007B2117">
        <w:rPr>
          <w:rFonts w:asciiTheme="minorHAnsi" w:hAnsiTheme="minorHAnsi" w:cstheme="minorHAnsi"/>
          <w:spacing w:val="10"/>
          <w:sz w:val="24"/>
          <w:szCs w:val="24"/>
        </w:rPr>
        <w:t xml:space="preserve"> </w:t>
      </w:r>
      <w:r w:rsidRPr="007B2117">
        <w:rPr>
          <w:rFonts w:asciiTheme="minorHAnsi" w:hAnsiTheme="minorHAnsi" w:cstheme="minorHAnsi"/>
          <w:sz w:val="24"/>
          <w:szCs w:val="24"/>
        </w:rPr>
        <w:t>learner</w:t>
      </w:r>
    </w:p>
    <w:p w14:paraId="12BDB108" w14:textId="77777777" w:rsidR="00145B04" w:rsidRPr="007B2117" w:rsidRDefault="00145B04">
      <w:pPr>
        <w:pStyle w:val="BodyText"/>
        <w:rPr>
          <w:rFonts w:asciiTheme="minorHAnsi" w:hAnsiTheme="minorHAnsi" w:cstheme="minorHAnsi"/>
          <w:sz w:val="24"/>
          <w:szCs w:val="24"/>
        </w:rPr>
      </w:pPr>
    </w:p>
    <w:p w14:paraId="123D437F" w14:textId="7DA4162F" w:rsidR="00145B04" w:rsidRDefault="00717DBC">
      <w:pPr>
        <w:ind w:left="318"/>
        <w:rPr>
          <w:rFonts w:asciiTheme="minorHAnsi" w:hAnsiTheme="minorHAnsi" w:cstheme="minorHAnsi"/>
          <w:iCs/>
          <w:sz w:val="24"/>
          <w:szCs w:val="24"/>
        </w:rPr>
      </w:pPr>
      <w:r w:rsidRPr="007B2117">
        <w:rPr>
          <w:rFonts w:asciiTheme="minorHAnsi" w:hAnsiTheme="minorHAnsi" w:cstheme="minorHAnsi"/>
          <w:iCs/>
          <w:sz w:val="24"/>
          <w:szCs w:val="24"/>
        </w:rPr>
        <w:t>Special consideration will not be granted for minor illness or a minor disturbance.</w:t>
      </w:r>
    </w:p>
    <w:p w14:paraId="1AF40BFA" w14:textId="77777777" w:rsidR="007B2117" w:rsidRPr="007B2117" w:rsidRDefault="007B2117">
      <w:pPr>
        <w:ind w:left="318"/>
        <w:rPr>
          <w:rFonts w:asciiTheme="minorHAnsi" w:hAnsiTheme="minorHAnsi" w:cstheme="minorHAnsi"/>
          <w:iCs/>
          <w:sz w:val="24"/>
          <w:szCs w:val="24"/>
        </w:rPr>
      </w:pPr>
    </w:p>
    <w:p w14:paraId="53530C78" w14:textId="6F2C2931" w:rsidR="00145B04" w:rsidRPr="007B2117" w:rsidRDefault="00717DBC" w:rsidP="00B7685C">
      <w:pPr>
        <w:pStyle w:val="BodyText"/>
        <w:spacing w:before="94"/>
        <w:ind w:left="318"/>
        <w:rPr>
          <w:rFonts w:asciiTheme="minorHAnsi" w:hAnsiTheme="minorHAnsi" w:cstheme="minorHAnsi"/>
          <w:sz w:val="24"/>
          <w:szCs w:val="24"/>
        </w:rPr>
      </w:pPr>
      <w:r w:rsidRPr="007B2117">
        <w:rPr>
          <w:rFonts w:asciiTheme="minorHAnsi" w:hAnsiTheme="minorHAnsi" w:cstheme="minorHAnsi"/>
          <w:sz w:val="24"/>
          <w:szCs w:val="24"/>
        </w:rPr>
        <w:t>Requests for special considerations are approved by</w:t>
      </w:r>
      <w:r w:rsidR="00B7685C" w:rsidRPr="007B2117">
        <w:rPr>
          <w:rFonts w:asciiTheme="minorHAnsi" w:hAnsiTheme="minorHAnsi" w:cstheme="minorHAnsi"/>
          <w:sz w:val="24"/>
          <w:szCs w:val="24"/>
        </w:rPr>
        <w:t xml:space="preserve"> </w:t>
      </w:r>
      <w:r w:rsidR="004A23D4">
        <w:rPr>
          <w:rFonts w:asciiTheme="minorHAnsi" w:hAnsiTheme="minorHAnsi" w:cstheme="minorHAnsi"/>
          <w:color w:val="000000" w:themeColor="text1"/>
          <w:sz w:val="24"/>
          <w:szCs w:val="24"/>
        </w:rPr>
        <w:t xml:space="preserve">AJM Aesthetics Academy </w:t>
      </w:r>
      <w:r w:rsidR="00B7685C" w:rsidRPr="007B2117">
        <w:rPr>
          <w:rFonts w:asciiTheme="minorHAnsi" w:hAnsiTheme="minorHAnsi" w:cstheme="minorHAnsi"/>
          <w:sz w:val="24"/>
          <w:szCs w:val="24"/>
        </w:rPr>
        <w:t>A</w:t>
      </w:r>
      <w:r w:rsidRPr="007B2117">
        <w:rPr>
          <w:rFonts w:asciiTheme="minorHAnsi" w:hAnsiTheme="minorHAnsi" w:cstheme="minorHAnsi"/>
          <w:sz w:val="24"/>
          <w:szCs w:val="24"/>
        </w:rPr>
        <w:t>pplications for special</w:t>
      </w:r>
    </w:p>
    <w:p w14:paraId="34122D50" w14:textId="37960C3A" w:rsidR="00145B04" w:rsidRPr="007B2117" w:rsidRDefault="00717DBC">
      <w:pPr>
        <w:pStyle w:val="BodyText"/>
        <w:spacing w:line="242" w:lineRule="auto"/>
        <w:ind w:left="318" w:right="213"/>
        <w:rPr>
          <w:rFonts w:asciiTheme="minorHAnsi" w:hAnsiTheme="minorHAnsi" w:cstheme="minorHAnsi"/>
          <w:sz w:val="24"/>
          <w:szCs w:val="24"/>
        </w:rPr>
      </w:pPr>
      <w:r w:rsidRPr="007B2117">
        <w:rPr>
          <w:rFonts w:asciiTheme="minorHAnsi" w:hAnsiTheme="minorHAnsi" w:cstheme="minorHAnsi"/>
          <w:sz w:val="24"/>
          <w:szCs w:val="24"/>
        </w:rPr>
        <w:t xml:space="preserve">considerations must be made on </w:t>
      </w:r>
      <w:r w:rsidR="007B2117" w:rsidRPr="007B2117">
        <w:rPr>
          <w:rFonts w:asciiTheme="minorHAnsi" w:hAnsiTheme="minorHAnsi" w:cstheme="minorHAnsi"/>
          <w:sz w:val="24"/>
          <w:szCs w:val="24"/>
        </w:rPr>
        <w:t>case-by-case</w:t>
      </w:r>
      <w:r w:rsidRPr="007B2117">
        <w:rPr>
          <w:rFonts w:asciiTheme="minorHAnsi" w:hAnsiTheme="minorHAnsi" w:cstheme="minorHAnsi"/>
          <w:sz w:val="24"/>
          <w:szCs w:val="24"/>
        </w:rPr>
        <w:t xml:space="preserve"> basis and thus separate applications must be made for each learner. Any requests for special considerations will only be approved if they do </w:t>
      </w:r>
      <w:proofErr w:type="gramStart"/>
      <w:r w:rsidRPr="007B2117">
        <w:rPr>
          <w:rFonts w:asciiTheme="minorHAnsi" w:hAnsiTheme="minorHAnsi" w:cstheme="minorHAnsi"/>
          <w:sz w:val="24"/>
          <w:szCs w:val="24"/>
        </w:rPr>
        <w:t>not;</w:t>
      </w:r>
      <w:proofErr w:type="gramEnd"/>
    </w:p>
    <w:p w14:paraId="3861281C" w14:textId="77777777" w:rsidR="00145B04" w:rsidRPr="007B2117" w:rsidRDefault="00717DBC">
      <w:pPr>
        <w:pStyle w:val="ListParagraph"/>
        <w:numPr>
          <w:ilvl w:val="1"/>
          <w:numId w:val="1"/>
        </w:numPr>
        <w:tabs>
          <w:tab w:val="left" w:pos="1038"/>
          <w:tab w:val="left" w:pos="1039"/>
        </w:tabs>
        <w:spacing w:before="6" w:line="268" w:lineRule="exact"/>
        <w:rPr>
          <w:rFonts w:asciiTheme="minorHAnsi" w:hAnsiTheme="minorHAnsi" w:cstheme="minorHAnsi"/>
          <w:sz w:val="24"/>
          <w:szCs w:val="24"/>
        </w:rPr>
      </w:pPr>
      <w:r w:rsidRPr="007B2117">
        <w:rPr>
          <w:rFonts w:asciiTheme="minorHAnsi" w:hAnsiTheme="minorHAnsi" w:cstheme="minorHAnsi"/>
          <w:sz w:val="24"/>
          <w:szCs w:val="24"/>
        </w:rPr>
        <w:t>Affect the quality and reliability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learning</w:t>
      </w:r>
    </w:p>
    <w:p w14:paraId="024C900B"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Provide an unfair advantage to other</w:t>
      </w:r>
      <w:r w:rsidRPr="007B2117">
        <w:rPr>
          <w:rFonts w:asciiTheme="minorHAnsi" w:hAnsiTheme="minorHAnsi" w:cstheme="minorHAnsi"/>
          <w:spacing w:val="3"/>
          <w:sz w:val="24"/>
          <w:szCs w:val="24"/>
        </w:rPr>
        <w:t xml:space="preserve"> </w:t>
      </w:r>
      <w:r w:rsidRPr="007B2117">
        <w:rPr>
          <w:rFonts w:asciiTheme="minorHAnsi" w:hAnsiTheme="minorHAnsi" w:cstheme="minorHAnsi"/>
          <w:sz w:val="24"/>
          <w:szCs w:val="24"/>
        </w:rPr>
        <w:t>learners</w:t>
      </w:r>
    </w:p>
    <w:p w14:paraId="4E3EAF9E"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 xml:space="preserve">Influence or compromise the </w:t>
      </w:r>
      <w:proofErr w:type="gramStart"/>
      <w:r w:rsidRPr="007B2117">
        <w:rPr>
          <w:rFonts w:asciiTheme="minorHAnsi" w:hAnsiTheme="minorHAnsi" w:cstheme="minorHAnsi"/>
          <w:sz w:val="24"/>
          <w:szCs w:val="24"/>
        </w:rPr>
        <w:t>final outcome</w:t>
      </w:r>
      <w:proofErr w:type="gramEnd"/>
      <w:r w:rsidRPr="007B2117">
        <w:rPr>
          <w:rFonts w:asciiTheme="minorHAnsi" w:hAnsiTheme="minorHAnsi" w:cstheme="minorHAnsi"/>
          <w:sz w:val="24"/>
          <w:szCs w:val="24"/>
        </w:rPr>
        <w:t xml:space="preserve"> of the assessment of</w:t>
      </w:r>
      <w:r w:rsidRPr="007B2117">
        <w:rPr>
          <w:rFonts w:asciiTheme="minorHAnsi" w:hAnsiTheme="minorHAnsi" w:cstheme="minorHAnsi"/>
          <w:spacing w:val="25"/>
          <w:sz w:val="24"/>
          <w:szCs w:val="24"/>
        </w:rPr>
        <w:t xml:space="preserve"> </w:t>
      </w:r>
      <w:r w:rsidRPr="007B2117">
        <w:rPr>
          <w:rFonts w:asciiTheme="minorHAnsi" w:hAnsiTheme="minorHAnsi" w:cstheme="minorHAnsi"/>
          <w:sz w:val="24"/>
          <w:szCs w:val="24"/>
        </w:rPr>
        <w:t>learning</w:t>
      </w:r>
    </w:p>
    <w:p w14:paraId="55E40E07" w14:textId="77777777" w:rsidR="00145B04" w:rsidRPr="007B2117" w:rsidRDefault="00145B04">
      <w:pPr>
        <w:pStyle w:val="BodyText"/>
        <w:spacing w:before="3"/>
        <w:rPr>
          <w:rFonts w:asciiTheme="minorHAnsi" w:hAnsiTheme="minorHAnsi" w:cstheme="minorHAnsi"/>
          <w:sz w:val="24"/>
          <w:szCs w:val="24"/>
        </w:rPr>
      </w:pPr>
    </w:p>
    <w:p w14:paraId="28FAF3EB" w14:textId="7D8FF96A" w:rsidR="00145B04" w:rsidRPr="007B2117" w:rsidRDefault="00717DBC" w:rsidP="00B7685C">
      <w:pPr>
        <w:pStyle w:val="BodyText"/>
        <w:spacing w:before="93"/>
        <w:ind w:left="313"/>
        <w:rPr>
          <w:rFonts w:asciiTheme="minorHAnsi" w:hAnsiTheme="minorHAnsi" w:cstheme="minorHAnsi"/>
          <w:sz w:val="24"/>
          <w:szCs w:val="24"/>
        </w:rPr>
      </w:pPr>
      <w:r w:rsidRPr="007B2117">
        <w:rPr>
          <w:rFonts w:asciiTheme="minorHAnsi" w:hAnsiTheme="minorHAnsi" w:cstheme="minorHAnsi"/>
          <w:sz w:val="24"/>
          <w:szCs w:val="24"/>
        </w:rPr>
        <w:t>Any requests for special considerations must be made to</w:t>
      </w:r>
      <w:r w:rsidR="00B7685C" w:rsidRPr="007B2117">
        <w:rPr>
          <w:rFonts w:asciiTheme="minorHAnsi" w:hAnsiTheme="minorHAnsi" w:cstheme="minorHAnsi"/>
          <w:sz w:val="24"/>
          <w:szCs w:val="24"/>
        </w:rPr>
        <w:t xml:space="preserve"> </w:t>
      </w:r>
      <w:r w:rsidR="004A23D4">
        <w:rPr>
          <w:rFonts w:asciiTheme="minorHAnsi" w:hAnsiTheme="minorHAnsi" w:cstheme="minorHAnsi"/>
          <w:color w:val="000000" w:themeColor="text1"/>
          <w:sz w:val="24"/>
          <w:szCs w:val="24"/>
        </w:rPr>
        <w:t xml:space="preserve">AJM Aesthetics Academy </w:t>
      </w:r>
      <w:r w:rsidRPr="007B2117">
        <w:rPr>
          <w:rFonts w:asciiTheme="minorHAnsi" w:hAnsiTheme="minorHAnsi" w:cstheme="minorHAnsi"/>
          <w:sz w:val="24"/>
          <w:szCs w:val="24"/>
        </w:rPr>
        <w:t>within 7 days of the</w:t>
      </w:r>
    </w:p>
    <w:p w14:paraId="3E6C3BE3" w14:textId="77777777" w:rsidR="00145B04" w:rsidRPr="007B2117" w:rsidRDefault="00717DBC">
      <w:pPr>
        <w:pStyle w:val="BodyText"/>
        <w:spacing w:before="1"/>
        <w:ind w:left="313"/>
        <w:rPr>
          <w:rFonts w:asciiTheme="minorHAnsi" w:hAnsiTheme="minorHAnsi" w:cstheme="minorHAnsi"/>
          <w:sz w:val="24"/>
          <w:szCs w:val="24"/>
        </w:rPr>
      </w:pPr>
      <w:r w:rsidRPr="007B2117">
        <w:rPr>
          <w:rFonts w:asciiTheme="minorHAnsi" w:hAnsiTheme="minorHAnsi" w:cstheme="minorHAnsi"/>
          <w:sz w:val="24"/>
          <w:szCs w:val="24"/>
        </w:rPr>
        <w:t>event or assessment using the appropriate paperwork.  If you are unsure if a learner requires a</w:t>
      </w:r>
    </w:p>
    <w:p w14:paraId="5942522C" w14:textId="2323B3EC" w:rsidR="00145B04" w:rsidRPr="007B2117" w:rsidRDefault="00717DBC" w:rsidP="00193172">
      <w:pPr>
        <w:pStyle w:val="BodyText"/>
        <w:spacing w:before="1"/>
        <w:ind w:left="313" w:right="-2"/>
        <w:rPr>
          <w:rFonts w:asciiTheme="minorHAnsi" w:hAnsiTheme="minorHAnsi" w:cstheme="minorHAnsi"/>
          <w:sz w:val="24"/>
          <w:szCs w:val="24"/>
        </w:rPr>
      </w:pPr>
      <w:r w:rsidRPr="007B2117">
        <w:rPr>
          <w:rFonts w:asciiTheme="minorHAnsi" w:hAnsiTheme="minorHAnsi" w:cstheme="minorHAnsi"/>
          <w:sz w:val="24"/>
          <w:szCs w:val="24"/>
        </w:rPr>
        <w:t>special consideration please speak with</w:t>
      </w:r>
      <w:r w:rsidR="00193172" w:rsidRPr="007B2117">
        <w:rPr>
          <w:rFonts w:asciiTheme="minorHAnsi" w:hAnsiTheme="minorHAnsi" w:cstheme="minorHAnsi"/>
          <w:sz w:val="24"/>
          <w:szCs w:val="24"/>
        </w:rPr>
        <w:t xml:space="preserve"> </w:t>
      </w:r>
      <w:r w:rsidR="004A23D4">
        <w:rPr>
          <w:rFonts w:asciiTheme="minorHAnsi" w:hAnsiTheme="minorHAnsi" w:cstheme="minorHAnsi"/>
          <w:color w:val="000000" w:themeColor="text1"/>
          <w:sz w:val="24"/>
          <w:szCs w:val="24"/>
        </w:rPr>
        <w:t xml:space="preserve">AJM Aesthetics Academy </w:t>
      </w:r>
      <w:r w:rsidRPr="007B2117">
        <w:rPr>
          <w:rFonts w:asciiTheme="minorHAnsi" w:hAnsiTheme="minorHAnsi" w:cstheme="minorHAnsi"/>
          <w:sz w:val="24"/>
          <w:szCs w:val="24"/>
        </w:rPr>
        <w:t>who will provide the relevant</w:t>
      </w:r>
      <w:r w:rsidR="00193172" w:rsidRPr="007B2117">
        <w:rPr>
          <w:rFonts w:asciiTheme="minorHAnsi" w:hAnsiTheme="minorHAnsi" w:cstheme="minorHAnsi"/>
          <w:sz w:val="24"/>
          <w:szCs w:val="24"/>
        </w:rPr>
        <w:t xml:space="preserve"> guidance.</w:t>
      </w:r>
    </w:p>
    <w:p w14:paraId="6057529A" w14:textId="77777777" w:rsidR="00145B04" w:rsidRPr="007B2117" w:rsidRDefault="00145B04">
      <w:pPr>
        <w:pStyle w:val="BodyText"/>
        <w:rPr>
          <w:rFonts w:asciiTheme="minorHAnsi" w:hAnsiTheme="minorHAnsi" w:cstheme="minorHAnsi"/>
          <w:sz w:val="24"/>
          <w:szCs w:val="24"/>
        </w:rPr>
      </w:pPr>
    </w:p>
    <w:p w14:paraId="1108B803" w14:textId="76981AC3" w:rsidR="00145B04" w:rsidRPr="007B2117" w:rsidRDefault="00717DBC">
      <w:pPr>
        <w:pStyle w:val="BodyText"/>
        <w:spacing w:before="94"/>
        <w:ind w:left="313" w:right="213"/>
        <w:rPr>
          <w:rFonts w:asciiTheme="minorHAnsi" w:hAnsiTheme="minorHAnsi" w:cstheme="minorHAnsi"/>
          <w:sz w:val="24"/>
          <w:szCs w:val="24"/>
        </w:rPr>
      </w:pPr>
      <w:r w:rsidRPr="007B2117">
        <w:rPr>
          <w:rFonts w:asciiTheme="minorHAnsi" w:hAnsiTheme="minorHAnsi" w:cstheme="minorHAnsi"/>
          <w:sz w:val="24"/>
          <w:szCs w:val="24"/>
        </w:rPr>
        <w:t xml:space="preserve">It is important to note that special consideration will not be granted if </w:t>
      </w:r>
      <w:r w:rsidR="007B2117">
        <w:rPr>
          <w:rFonts w:asciiTheme="minorHAnsi" w:hAnsiTheme="minorHAnsi" w:cstheme="minorHAnsi"/>
          <w:sz w:val="24"/>
          <w:szCs w:val="24"/>
        </w:rPr>
        <w:t xml:space="preserve">/ </w:t>
      </w:r>
      <w:r w:rsidRPr="007B2117">
        <w:rPr>
          <w:rFonts w:asciiTheme="minorHAnsi" w:hAnsiTheme="minorHAnsi" w:cstheme="minorHAnsi"/>
          <w:sz w:val="24"/>
          <w:szCs w:val="24"/>
        </w:rPr>
        <w:t>where learner achievement has been acknowledged and certified.</w:t>
      </w:r>
    </w:p>
    <w:p w14:paraId="16880B4E" w14:textId="77777777" w:rsidR="00145B04" w:rsidRPr="007B2117" w:rsidRDefault="00145B04">
      <w:pPr>
        <w:pStyle w:val="BodyText"/>
        <w:spacing w:before="2"/>
        <w:rPr>
          <w:rFonts w:asciiTheme="minorHAnsi" w:hAnsiTheme="minorHAnsi" w:cstheme="minorHAnsi"/>
          <w:sz w:val="24"/>
          <w:szCs w:val="24"/>
        </w:rPr>
      </w:pPr>
    </w:p>
    <w:p w14:paraId="7C267C5C" w14:textId="77777777" w:rsidR="00145B04" w:rsidRPr="007B2117" w:rsidRDefault="00717DBC">
      <w:pPr>
        <w:pStyle w:val="BodyText"/>
        <w:ind w:left="313"/>
        <w:rPr>
          <w:rFonts w:asciiTheme="minorHAnsi" w:hAnsiTheme="minorHAnsi" w:cstheme="minorHAnsi"/>
          <w:sz w:val="24"/>
          <w:szCs w:val="24"/>
        </w:rPr>
      </w:pPr>
      <w:r w:rsidRPr="007B2117">
        <w:rPr>
          <w:rFonts w:asciiTheme="minorHAnsi" w:hAnsiTheme="minorHAnsi" w:cstheme="minorHAnsi"/>
          <w:sz w:val="24"/>
          <w:szCs w:val="24"/>
        </w:rPr>
        <w:t xml:space="preserve">This policy has been approved &amp; </w:t>
      </w:r>
      <w:proofErr w:type="spellStart"/>
      <w:r w:rsidRPr="007B2117">
        <w:rPr>
          <w:rFonts w:asciiTheme="minorHAnsi" w:hAnsiTheme="minorHAnsi" w:cstheme="minorHAnsi"/>
          <w:sz w:val="24"/>
          <w:szCs w:val="24"/>
        </w:rPr>
        <w:t>authorised</w:t>
      </w:r>
      <w:proofErr w:type="spellEnd"/>
      <w:r w:rsidRPr="007B2117">
        <w:rPr>
          <w:rFonts w:asciiTheme="minorHAnsi" w:hAnsiTheme="minorHAnsi" w:cstheme="minorHAnsi"/>
          <w:sz w:val="24"/>
          <w:szCs w:val="24"/>
        </w:rPr>
        <w:t xml:space="preserve"> by:</w:t>
      </w:r>
    </w:p>
    <w:p w14:paraId="6B7DCB22" w14:textId="1974478A" w:rsidR="00145B04" w:rsidRPr="007B2117" w:rsidRDefault="007B2117">
      <w:pPr>
        <w:pStyle w:val="BodyText"/>
        <w:spacing w:before="8"/>
        <w:rPr>
          <w:rFonts w:asciiTheme="minorHAnsi" w:hAnsiTheme="minorHAnsi" w:cstheme="minorHAnsi"/>
          <w:sz w:val="24"/>
          <w:szCs w:val="24"/>
        </w:rPr>
      </w:pPr>
      <w:r w:rsidRPr="007B2117">
        <w:rPr>
          <w:rFonts w:asciiTheme="minorHAnsi" w:hAnsiTheme="minorHAnsi" w:cstheme="minorHAnsi"/>
          <w:noProof/>
          <w:sz w:val="24"/>
          <w:szCs w:val="24"/>
        </w:rPr>
        <mc:AlternateContent>
          <mc:Choice Requires="wps">
            <w:drawing>
              <wp:anchor distT="0" distB="0" distL="114300" distR="114300" simplePos="0" relativeHeight="251657728" behindDoc="0" locked="0" layoutInCell="1" allowOverlap="1" wp14:anchorId="3F46F015" wp14:editId="544FA45D">
                <wp:simplePos x="0" y="0"/>
                <wp:positionH relativeFrom="page">
                  <wp:posOffset>774065</wp:posOffset>
                </wp:positionH>
                <wp:positionV relativeFrom="paragraph">
                  <wp:posOffset>83848</wp:posOffset>
                </wp:positionV>
                <wp:extent cx="4073525" cy="1798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3525" cy="179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071"/>
                            </w:tblGrid>
                            <w:tr w:rsidR="00145B04" w14:paraId="06C4E545" w14:textId="77777777" w:rsidTr="00193172">
                              <w:trPr>
                                <w:trHeight w:val="381"/>
                              </w:trPr>
                              <w:tc>
                                <w:tcPr>
                                  <w:tcW w:w="6071" w:type="dxa"/>
                                </w:tcPr>
                                <w:p w14:paraId="50C3E8C0" w14:textId="6E3F42DA" w:rsidR="00145B04" w:rsidRDefault="00717DBC">
                                  <w:pPr>
                                    <w:pStyle w:val="TableParagraph"/>
                                    <w:spacing w:line="247" w:lineRule="exact"/>
                                    <w:rPr>
                                      <w:b/>
                                    </w:rPr>
                                  </w:pPr>
                                  <w:r>
                                    <w:rPr>
                                      <w:b/>
                                    </w:rPr>
                                    <w:t>Name:</w:t>
                                  </w:r>
                                  <w:r w:rsidR="00193172">
                                    <w:rPr>
                                      <w:b/>
                                    </w:rPr>
                                    <w:t xml:space="preserve"> </w:t>
                                  </w:r>
                                  <w:r w:rsidR="004A23D4">
                                    <w:rPr>
                                      <w:b/>
                                    </w:rPr>
                                    <w:t>Amanda Maloney</w:t>
                                  </w:r>
                                </w:p>
                              </w:tc>
                            </w:tr>
                            <w:tr w:rsidR="00145B04" w14:paraId="678B0AD2" w14:textId="77777777" w:rsidTr="00193172">
                              <w:trPr>
                                <w:trHeight w:val="501"/>
                              </w:trPr>
                              <w:tc>
                                <w:tcPr>
                                  <w:tcW w:w="6071" w:type="dxa"/>
                                </w:tcPr>
                                <w:p w14:paraId="4A9C4189" w14:textId="603586D0" w:rsidR="00145B04" w:rsidRDefault="00717DBC">
                                  <w:pPr>
                                    <w:pStyle w:val="TableParagraph"/>
                                    <w:spacing w:before="134"/>
                                    <w:rPr>
                                      <w:b/>
                                    </w:rPr>
                                  </w:pPr>
                                  <w:r>
                                    <w:rPr>
                                      <w:b/>
                                    </w:rPr>
                                    <w:t>Position:</w:t>
                                  </w:r>
                                  <w:r w:rsidR="00193172">
                                    <w:rPr>
                                      <w:b/>
                                    </w:rPr>
                                    <w:t xml:space="preserve"> </w:t>
                                  </w:r>
                                  <w:r w:rsidR="004A23D4">
                                    <w:rPr>
                                      <w:b/>
                                    </w:rPr>
                                    <w:t>CEO</w:t>
                                  </w:r>
                                </w:p>
                              </w:tc>
                            </w:tr>
                            <w:tr w:rsidR="00145B04" w14:paraId="79290D88" w14:textId="77777777" w:rsidTr="00193172">
                              <w:trPr>
                                <w:trHeight w:val="501"/>
                              </w:trPr>
                              <w:tc>
                                <w:tcPr>
                                  <w:tcW w:w="6071" w:type="dxa"/>
                                </w:tcPr>
                                <w:p w14:paraId="5C2B0343" w14:textId="18DC37E2" w:rsidR="00145B04" w:rsidRDefault="00717DBC">
                                  <w:pPr>
                                    <w:pStyle w:val="TableParagraph"/>
                                    <w:spacing w:before="125"/>
                                    <w:rPr>
                                      <w:b/>
                                    </w:rPr>
                                  </w:pPr>
                                  <w:r>
                                    <w:rPr>
                                      <w:b/>
                                    </w:rPr>
                                    <w:t>Date:</w:t>
                                  </w:r>
                                  <w:r w:rsidR="00193172">
                                    <w:rPr>
                                      <w:b/>
                                    </w:rPr>
                                    <w:t xml:space="preserve"> </w:t>
                                  </w:r>
                                  <w:r w:rsidR="004A23D4">
                                    <w:rPr>
                                      <w:b/>
                                    </w:rPr>
                                    <w:t>3/3/2023</w:t>
                                  </w:r>
                                </w:p>
                              </w:tc>
                            </w:tr>
                            <w:tr w:rsidR="00145B04" w14:paraId="0F281148" w14:textId="77777777" w:rsidTr="00193172">
                              <w:trPr>
                                <w:trHeight w:val="762"/>
                              </w:trPr>
                              <w:tc>
                                <w:tcPr>
                                  <w:tcW w:w="6071" w:type="dxa"/>
                                </w:tcPr>
                                <w:p w14:paraId="36F925B3" w14:textId="6A0FDF70" w:rsidR="00145B04" w:rsidRDefault="00717DBC">
                                  <w:pPr>
                                    <w:pStyle w:val="TableParagraph"/>
                                    <w:spacing w:before="134"/>
                                    <w:rPr>
                                      <w:b/>
                                    </w:rPr>
                                  </w:pPr>
                                  <w:r>
                                    <w:rPr>
                                      <w:b/>
                                    </w:rPr>
                                    <w:t>Signature:</w:t>
                                  </w:r>
                                  <w:r w:rsidR="00193172">
                                    <w:rPr>
                                      <w:b/>
                                    </w:rPr>
                                    <w:t xml:space="preserve"> </w:t>
                                  </w:r>
                                  <w:r w:rsidR="004A23D4">
                                    <w:rPr>
                                      <w:b/>
                                    </w:rPr>
                                    <w:t>A Maloney</w:t>
                                  </w:r>
                                </w:p>
                              </w:tc>
                            </w:tr>
                            <w:tr w:rsidR="00145B04" w14:paraId="55309EDF" w14:textId="77777777" w:rsidTr="00193172">
                              <w:trPr>
                                <w:trHeight w:val="622"/>
                              </w:trPr>
                              <w:tc>
                                <w:tcPr>
                                  <w:tcW w:w="6071" w:type="dxa"/>
                                </w:tcPr>
                                <w:p w14:paraId="0F2BB50D" w14:textId="77777777" w:rsidR="00145B04" w:rsidRDefault="00145B04">
                                  <w:pPr>
                                    <w:pStyle w:val="TableParagraph"/>
                                    <w:ind w:left="0"/>
                                    <w:rPr>
                                      <w:sz w:val="33"/>
                                    </w:rPr>
                                  </w:pPr>
                                </w:p>
                                <w:p w14:paraId="1ACD688D" w14:textId="75BC8F42" w:rsidR="00145B04" w:rsidRDefault="00717DBC">
                                  <w:pPr>
                                    <w:pStyle w:val="TableParagraph"/>
                                    <w:spacing w:line="233" w:lineRule="exact"/>
                                    <w:rPr>
                                      <w:b/>
                                    </w:rPr>
                                  </w:pPr>
                                  <w:r>
                                    <w:rPr>
                                      <w:b/>
                                    </w:rPr>
                                    <w:t>Review of Policy:</w:t>
                                  </w:r>
                                  <w:r w:rsidR="00193172">
                                    <w:rPr>
                                      <w:b/>
                                    </w:rPr>
                                    <w:t xml:space="preserve"> </w:t>
                                  </w:r>
                                  <w:r w:rsidR="004A23D4">
                                    <w:rPr>
                                      <w:b/>
                                    </w:rPr>
                                    <w:t>3/3/2024</w:t>
                                  </w:r>
                                </w:p>
                              </w:tc>
                            </w:tr>
                          </w:tbl>
                          <w:p w14:paraId="454BACF3" w14:textId="77777777" w:rsidR="00145B04" w:rsidRDefault="00145B0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6F015" id="_x0000_t202" coordsize="21600,21600" o:spt="202" path="m,l,21600r21600,l21600,xe">
                <v:stroke joinstyle="miter"/>
                <v:path gradientshapeok="t" o:connecttype="rect"/>
              </v:shapetype>
              <v:shape id="Text Box 2" o:spid="_x0000_s1026" type="#_x0000_t202" style="position:absolute;margin-left:60.95pt;margin-top:6.6pt;width:320.75pt;height:14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" filled="f" stroked="f">
                <v:path arrowok="t"/>
                <v:textbox inset="0,0,0,0">
                  <w:txbxContent>
                    <w:tbl>
                      <w:tblPr>
                        <w:tblW w:w="0" w:type="auto"/>
                        <w:tblLayout w:type="fixed"/>
                        <w:tblCellMar>
                          <w:left w:w="0" w:type="dxa"/>
                          <w:right w:w="0" w:type="dxa"/>
                        </w:tblCellMar>
                        <w:tblLook w:val="01E0" w:firstRow="1" w:lastRow="1" w:firstColumn="1" w:lastColumn="1" w:noHBand="0" w:noVBand="0"/>
                      </w:tblPr>
                      <w:tblGrid>
                        <w:gridCol w:w="6071"/>
                      </w:tblGrid>
                      <w:tr w:rsidR="00145B04" w14:paraId="06C4E545" w14:textId="77777777" w:rsidTr="00193172">
                        <w:trPr>
                          <w:trHeight w:val="381"/>
                        </w:trPr>
                        <w:tc>
                          <w:tcPr>
                            <w:tcW w:w="6071" w:type="dxa"/>
                          </w:tcPr>
                          <w:p w14:paraId="50C3E8C0" w14:textId="6E3F42DA" w:rsidR="00145B04" w:rsidRDefault="00717DBC">
                            <w:pPr>
                              <w:pStyle w:val="TableParagraph"/>
                              <w:spacing w:line="247" w:lineRule="exact"/>
                              <w:rPr>
                                <w:b/>
                              </w:rPr>
                            </w:pPr>
                            <w:r>
                              <w:rPr>
                                <w:b/>
                              </w:rPr>
                              <w:t>Name:</w:t>
                            </w:r>
                            <w:r w:rsidR="00193172">
                              <w:rPr>
                                <w:b/>
                              </w:rPr>
                              <w:t xml:space="preserve"> </w:t>
                            </w:r>
                            <w:r w:rsidR="004A23D4">
                              <w:rPr>
                                <w:b/>
                              </w:rPr>
                              <w:t>Amanda Maloney</w:t>
                            </w:r>
                          </w:p>
                        </w:tc>
                      </w:tr>
                      <w:tr w:rsidR="00145B04" w14:paraId="678B0AD2" w14:textId="77777777" w:rsidTr="00193172">
                        <w:trPr>
                          <w:trHeight w:val="501"/>
                        </w:trPr>
                        <w:tc>
                          <w:tcPr>
                            <w:tcW w:w="6071" w:type="dxa"/>
                          </w:tcPr>
                          <w:p w14:paraId="4A9C4189" w14:textId="603586D0" w:rsidR="00145B04" w:rsidRDefault="00717DBC">
                            <w:pPr>
                              <w:pStyle w:val="TableParagraph"/>
                              <w:spacing w:before="134"/>
                              <w:rPr>
                                <w:b/>
                              </w:rPr>
                            </w:pPr>
                            <w:r>
                              <w:rPr>
                                <w:b/>
                              </w:rPr>
                              <w:t>Position:</w:t>
                            </w:r>
                            <w:r w:rsidR="00193172">
                              <w:rPr>
                                <w:b/>
                              </w:rPr>
                              <w:t xml:space="preserve"> </w:t>
                            </w:r>
                            <w:r w:rsidR="004A23D4">
                              <w:rPr>
                                <w:b/>
                              </w:rPr>
                              <w:t>CEO</w:t>
                            </w:r>
                          </w:p>
                        </w:tc>
                      </w:tr>
                      <w:tr w:rsidR="00145B04" w14:paraId="79290D88" w14:textId="77777777" w:rsidTr="00193172">
                        <w:trPr>
                          <w:trHeight w:val="501"/>
                        </w:trPr>
                        <w:tc>
                          <w:tcPr>
                            <w:tcW w:w="6071" w:type="dxa"/>
                          </w:tcPr>
                          <w:p w14:paraId="5C2B0343" w14:textId="18DC37E2" w:rsidR="00145B04" w:rsidRDefault="00717DBC">
                            <w:pPr>
                              <w:pStyle w:val="TableParagraph"/>
                              <w:spacing w:before="125"/>
                              <w:rPr>
                                <w:b/>
                              </w:rPr>
                            </w:pPr>
                            <w:r>
                              <w:rPr>
                                <w:b/>
                              </w:rPr>
                              <w:t>Date:</w:t>
                            </w:r>
                            <w:r w:rsidR="00193172">
                              <w:rPr>
                                <w:b/>
                              </w:rPr>
                              <w:t xml:space="preserve"> </w:t>
                            </w:r>
                            <w:r w:rsidR="004A23D4">
                              <w:rPr>
                                <w:b/>
                              </w:rPr>
                              <w:t>3/3/2023</w:t>
                            </w:r>
                          </w:p>
                        </w:tc>
                      </w:tr>
                      <w:tr w:rsidR="00145B04" w14:paraId="0F281148" w14:textId="77777777" w:rsidTr="00193172">
                        <w:trPr>
                          <w:trHeight w:val="762"/>
                        </w:trPr>
                        <w:tc>
                          <w:tcPr>
                            <w:tcW w:w="6071" w:type="dxa"/>
                          </w:tcPr>
                          <w:p w14:paraId="36F925B3" w14:textId="6A0FDF70" w:rsidR="00145B04" w:rsidRDefault="00717DBC">
                            <w:pPr>
                              <w:pStyle w:val="TableParagraph"/>
                              <w:spacing w:before="134"/>
                              <w:rPr>
                                <w:b/>
                              </w:rPr>
                            </w:pPr>
                            <w:r>
                              <w:rPr>
                                <w:b/>
                              </w:rPr>
                              <w:t>Signature:</w:t>
                            </w:r>
                            <w:r w:rsidR="00193172">
                              <w:rPr>
                                <w:b/>
                              </w:rPr>
                              <w:t xml:space="preserve"> </w:t>
                            </w:r>
                            <w:r w:rsidR="004A23D4">
                              <w:rPr>
                                <w:b/>
                              </w:rPr>
                              <w:t>A Maloney</w:t>
                            </w:r>
                          </w:p>
                        </w:tc>
                      </w:tr>
                      <w:tr w:rsidR="00145B04" w14:paraId="55309EDF" w14:textId="77777777" w:rsidTr="00193172">
                        <w:trPr>
                          <w:trHeight w:val="622"/>
                        </w:trPr>
                        <w:tc>
                          <w:tcPr>
                            <w:tcW w:w="6071" w:type="dxa"/>
                          </w:tcPr>
                          <w:p w14:paraId="0F2BB50D" w14:textId="77777777" w:rsidR="00145B04" w:rsidRDefault="00145B04">
                            <w:pPr>
                              <w:pStyle w:val="TableParagraph"/>
                              <w:ind w:left="0"/>
                              <w:rPr>
                                <w:sz w:val="33"/>
                              </w:rPr>
                            </w:pPr>
                          </w:p>
                          <w:p w14:paraId="1ACD688D" w14:textId="75BC8F42" w:rsidR="00145B04" w:rsidRDefault="00717DBC">
                            <w:pPr>
                              <w:pStyle w:val="TableParagraph"/>
                              <w:spacing w:line="233" w:lineRule="exact"/>
                              <w:rPr>
                                <w:b/>
                              </w:rPr>
                            </w:pPr>
                            <w:r>
                              <w:rPr>
                                <w:b/>
                              </w:rPr>
                              <w:t>Review of Policy:</w:t>
                            </w:r>
                            <w:r w:rsidR="00193172">
                              <w:rPr>
                                <w:b/>
                              </w:rPr>
                              <w:t xml:space="preserve"> </w:t>
                            </w:r>
                            <w:r w:rsidR="004A23D4">
                              <w:rPr>
                                <w:b/>
                              </w:rPr>
                              <w:t>3/3/2024</w:t>
                            </w:r>
                          </w:p>
                        </w:tc>
                      </w:tr>
                    </w:tbl>
                    <w:p w14:paraId="454BACF3" w14:textId="77777777" w:rsidR="00145B04" w:rsidRDefault="00145B04">
                      <w:pPr>
                        <w:pStyle w:val="BodyText"/>
                      </w:pPr>
                    </w:p>
                  </w:txbxContent>
                </v:textbox>
                <w10:wrap anchorx="page"/>
              </v:shape>
            </w:pict>
          </mc:Fallback>
        </mc:AlternateContent>
      </w:r>
    </w:p>
    <w:p w14:paraId="53E6BEFA" w14:textId="77777777" w:rsidR="00145B04" w:rsidRPr="007B2117" w:rsidRDefault="00145B04">
      <w:pPr>
        <w:rPr>
          <w:rFonts w:asciiTheme="minorHAnsi" w:hAnsiTheme="minorHAnsi" w:cstheme="minorHAnsi"/>
          <w:sz w:val="24"/>
          <w:szCs w:val="24"/>
        </w:rPr>
        <w:sectPr w:rsidR="00145B04" w:rsidRPr="007B2117">
          <w:footerReference w:type="default" r:id="rId8"/>
          <w:type w:val="continuous"/>
          <w:pgSz w:w="11910" w:h="16850"/>
          <w:pgMar w:top="1040" w:right="760" w:bottom="280" w:left="1100" w:header="720" w:footer="720" w:gutter="0"/>
          <w:cols w:space="720"/>
        </w:sectPr>
      </w:pPr>
    </w:p>
    <w:p w14:paraId="56395EC0" w14:textId="091583F7" w:rsidR="00145B04" w:rsidRPr="007B2117" w:rsidRDefault="00145B04">
      <w:pPr>
        <w:pStyle w:val="BodyText"/>
        <w:rPr>
          <w:rFonts w:asciiTheme="minorHAnsi" w:hAnsiTheme="minorHAnsi" w:cstheme="minorHAnsi"/>
          <w:sz w:val="24"/>
          <w:szCs w:val="24"/>
        </w:rPr>
      </w:pPr>
    </w:p>
    <w:p w14:paraId="71F4D519" w14:textId="77777777" w:rsidR="00145B04" w:rsidRPr="007B2117" w:rsidRDefault="00145B04">
      <w:pPr>
        <w:pStyle w:val="BodyText"/>
        <w:rPr>
          <w:rFonts w:asciiTheme="minorHAnsi" w:hAnsiTheme="minorHAnsi" w:cstheme="minorHAnsi"/>
          <w:sz w:val="24"/>
          <w:szCs w:val="24"/>
        </w:rPr>
      </w:pPr>
    </w:p>
    <w:p w14:paraId="58A008C1" w14:textId="77777777" w:rsidR="00145B04" w:rsidRPr="007B2117" w:rsidRDefault="00145B04">
      <w:pPr>
        <w:pStyle w:val="BodyText"/>
        <w:rPr>
          <w:rFonts w:asciiTheme="minorHAnsi" w:hAnsiTheme="minorHAnsi" w:cstheme="minorHAnsi"/>
          <w:sz w:val="24"/>
          <w:szCs w:val="24"/>
        </w:rPr>
      </w:pPr>
    </w:p>
    <w:p w14:paraId="0E7CCAE1" w14:textId="77777777" w:rsidR="00145B04" w:rsidRPr="007B2117" w:rsidRDefault="00145B04">
      <w:pPr>
        <w:pStyle w:val="BodyText"/>
        <w:rPr>
          <w:rFonts w:asciiTheme="minorHAnsi" w:hAnsiTheme="minorHAnsi" w:cstheme="minorHAnsi"/>
          <w:sz w:val="24"/>
          <w:szCs w:val="24"/>
        </w:rPr>
      </w:pPr>
    </w:p>
    <w:p w14:paraId="647FC964" w14:textId="77777777" w:rsidR="00145B04" w:rsidRPr="007B2117" w:rsidRDefault="00145B04">
      <w:pPr>
        <w:pStyle w:val="BodyText"/>
        <w:rPr>
          <w:rFonts w:asciiTheme="minorHAnsi" w:hAnsiTheme="minorHAnsi" w:cstheme="minorHAnsi"/>
          <w:sz w:val="24"/>
          <w:szCs w:val="24"/>
        </w:rPr>
      </w:pPr>
    </w:p>
    <w:p w14:paraId="155DEF40" w14:textId="77777777" w:rsidR="00145B04" w:rsidRPr="007B2117" w:rsidRDefault="00145B04">
      <w:pPr>
        <w:pStyle w:val="BodyText"/>
        <w:rPr>
          <w:rFonts w:asciiTheme="minorHAnsi" w:hAnsiTheme="minorHAnsi" w:cstheme="minorHAnsi"/>
          <w:sz w:val="24"/>
          <w:szCs w:val="24"/>
        </w:rPr>
      </w:pPr>
    </w:p>
    <w:p w14:paraId="4FB02FA2" w14:textId="77777777" w:rsidR="00145B04" w:rsidRPr="007B2117" w:rsidRDefault="00145B04">
      <w:pPr>
        <w:pStyle w:val="BodyText"/>
        <w:rPr>
          <w:rFonts w:asciiTheme="minorHAnsi" w:hAnsiTheme="minorHAnsi" w:cstheme="minorHAnsi"/>
          <w:sz w:val="24"/>
          <w:szCs w:val="24"/>
        </w:rPr>
      </w:pPr>
    </w:p>
    <w:p w14:paraId="35203B56" w14:textId="77777777" w:rsidR="00145B04" w:rsidRPr="007B2117" w:rsidRDefault="00145B04">
      <w:pPr>
        <w:pStyle w:val="BodyText"/>
        <w:rPr>
          <w:rFonts w:asciiTheme="minorHAnsi" w:hAnsiTheme="minorHAnsi" w:cstheme="minorHAnsi"/>
          <w:sz w:val="24"/>
          <w:szCs w:val="24"/>
        </w:rPr>
      </w:pPr>
    </w:p>
    <w:p w14:paraId="3F7B7ABD" w14:textId="77777777" w:rsidR="00145B04" w:rsidRPr="007B2117" w:rsidRDefault="00145B04">
      <w:pPr>
        <w:pStyle w:val="BodyText"/>
        <w:rPr>
          <w:rFonts w:asciiTheme="minorHAnsi" w:hAnsiTheme="minorHAnsi" w:cstheme="minorHAnsi"/>
          <w:sz w:val="24"/>
          <w:szCs w:val="24"/>
        </w:rPr>
      </w:pPr>
    </w:p>
    <w:p w14:paraId="7F2088D6" w14:textId="77777777" w:rsidR="00145B04" w:rsidRPr="007B2117" w:rsidRDefault="00145B04">
      <w:pPr>
        <w:pStyle w:val="BodyText"/>
        <w:spacing w:before="2"/>
        <w:rPr>
          <w:rFonts w:asciiTheme="minorHAnsi" w:hAnsiTheme="minorHAnsi" w:cstheme="minorHAnsi"/>
          <w:sz w:val="24"/>
          <w:szCs w:val="24"/>
        </w:rPr>
      </w:pPr>
    </w:p>
    <w:p w14:paraId="77317448" w14:textId="1CE94470" w:rsidR="00145B04" w:rsidRPr="007B2117" w:rsidRDefault="00145B04" w:rsidP="007B2117">
      <w:pPr>
        <w:spacing w:before="93" w:line="566" w:lineRule="auto"/>
        <w:ind w:right="5913"/>
        <w:rPr>
          <w:rFonts w:asciiTheme="minorHAnsi" w:hAnsiTheme="minorHAnsi" w:cstheme="minorHAnsi"/>
          <w:sz w:val="24"/>
          <w:szCs w:val="24"/>
        </w:rPr>
      </w:pPr>
    </w:p>
    <w:sectPr w:rsidR="00145B04" w:rsidRPr="007B2117">
      <w:type w:val="continuous"/>
      <w:pgSz w:w="11910" w:h="16850"/>
      <w:pgMar w:top="1040" w:right="760" w:bottom="280" w:left="1100" w:header="720" w:footer="720" w:gutter="0"/>
      <w:cols w:num="2" w:space="720" w:equalWidth="0">
        <w:col w:w="3257" w:space="40"/>
        <w:col w:w="67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68E2" w14:textId="77777777" w:rsidR="00061A61" w:rsidRDefault="00061A61">
      <w:r>
        <w:separator/>
      </w:r>
    </w:p>
  </w:endnote>
  <w:endnote w:type="continuationSeparator" w:id="0">
    <w:p w14:paraId="0F0889A3" w14:textId="77777777" w:rsidR="00061A61" w:rsidRDefault="0006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35BF" w14:textId="77777777" w:rsidR="00145B04" w:rsidRDefault="00145B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1F49" w14:textId="77777777" w:rsidR="00061A61" w:rsidRDefault="00061A61">
      <w:r>
        <w:separator/>
      </w:r>
    </w:p>
  </w:footnote>
  <w:footnote w:type="continuationSeparator" w:id="0">
    <w:p w14:paraId="3BF88C05" w14:textId="77777777" w:rsidR="00061A61" w:rsidRDefault="0006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BD78" w14:textId="7149927B" w:rsidR="00145B04" w:rsidRDefault="00145B0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E724E"/>
    <w:multiLevelType w:val="hybridMultilevel"/>
    <w:tmpl w:val="DE10924A"/>
    <w:lvl w:ilvl="0" w:tplc="93C0BF64">
      <w:numFmt w:val="bullet"/>
      <w:lvlText w:val=""/>
      <w:lvlJc w:val="left"/>
      <w:pPr>
        <w:ind w:left="838" w:hanging="360"/>
      </w:pPr>
      <w:rPr>
        <w:rFonts w:ascii="Symbol" w:eastAsia="Symbol" w:hAnsi="Symbol" w:cs="Symbol" w:hint="default"/>
        <w:w w:val="100"/>
        <w:sz w:val="22"/>
        <w:szCs w:val="22"/>
      </w:rPr>
    </w:lvl>
    <w:lvl w:ilvl="1" w:tplc="F484FCE6">
      <w:numFmt w:val="bullet"/>
      <w:lvlText w:val=""/>
      <w:lvlJc w:val="left"/>
      <w:pPr>
        <w:ind w:left="1038" w:hanging="360"/>
      </w:pPr>
      <w:rPr>
        <w:rFonts w:ascii="Symbol" w:eastAsia="Symbol" w:hAnsi="Symbol" w:cs="Symbol" w:hint="default"/>
        <w:w w:val="100"/>
        <w:sz w:val="22"/>
        <w:szCs w:val="22"/>
      </w:rPr>
    </w:lvl>
    <w:lvl w:ilvl="2" w:tplc="BE6268A2">
      <w:numFmt w:val="bullet"/>
      <w:lvlText w:val="•"/>
      <w:lvlJc w:val="left"/>
      <w:pPr>
        <w:ind w:left="2018" w:hanging="360"/>
      </w:pPr>
      <w:rPr>
        <w:rFonts w:hint="default"/>
      </w:rPr>
    </w:lvl>
    <w:lvl w:ilvl="3" w:tplc="87903342">
      <w:numFmt w:val="bullet"/>
      <w:lvlText w:val="•"/>
      <w:lvlJc w:val="left"/>
      <w:pPr>
        <w:ind w:left="2996" w:hanging="360"/>
      </w:pPr>
      <w:rPr>
        <w:rFonts w:hint="default"/>
      </w:rPr>
    </w:lvl>
    <w:lvl w:ilvl="4" w:tplc="DDBAEC08">
      <w:numFmt w:val="bullet"/>
      <w:lvlText w:val="•"/>
      <w:lvlJc w:val="left"/>
      <w:pPr>
        <w:ind w:left="3975" w:hanging="360"/>
      </w:pPr>
      <w:rPr>
        <w:rFonts w:hint="default"/>
      </w:rPr>
    </w:lvl>
    <w:lvl w:ilvl="5" w:tplc="90E2B300">
      <w:numFmt w:val="bullet"/>
      <w:lvlText w:val="•"/>
      <w:lvlJc w:val="left"/>
      <w:pPr>
        <w:ind w:left="4953" w:hanging="360"/>
      </w:pPr>
      <w:rPr>
        <w:rFonts w:hint="default"/>
      </w:rPr>
    </w:lvl>
    <w:lvl w:ilvl="6" w:tplc="7A42AD28">
      <w:numFmt w:val="bullet"/>
      <w:lvlText w:val="•"/>
      <w:lvlJc w:val="left"/>
      <w:pPr>
        <w:ind w:left="5932" w:hanging="360"/>
      </w:pPr>
      <w:rPr>
        <w:rFonts w:hint="default"/>
      </w:rPr>
    </w:lvl>
    <w:lvl w:ilvl="7" w:tplc="41FE14C8">
      <w:numFmt w:val="bullet"/>
      <w:lvlText w:val="•"/>
      <w:lvlJc w:val="left"/>
      <w:pPr>
        <w:ind w:left="6910" w:hanging="360"/>
      </w:pPr>
      <w:rPr>
        <w:rFonts w:hint="default"/>
      </w:rPr>
    </w:lvl>
    <w:lvl w:ilvl="8" w:tplc="8660B84A">
      <w:numFmt w:val="bullet"/>
      <w:lvlText w:val="•"/>
      <w:lvlJc w:val="left"/>
      <w:pPr>
        <w:ind w:left="7889" w:hanging="360"/>
      </w:pPr>
      <w:rPr>
        <w:rFonts w:hint="default"/>
      </w:rPr>
    </w:lvl>
  </w:abstractNum>
  <w:num w:numId="1" w16cid:durableId="87419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04"/>
    <w:rsid w:val="00061A61"/>
    <w:rsid w:val="000C17E4"/>
    <w:rsid w:val="000E53A9"/>
    <w:rsid w:val="001159F8"/>
    <w:rsid w:val="00145B04"/>
    <w:rsid w:val="00193172"/>
    <w:rsid w:val="002E38EC"/>
    <w:rsid w:val="003D6544"/>
    <w:rsid w:val="003E559C"/>
    <w:rsid w:val="00452575"/>
    <w:rsid w:val="00471DE5"/>
    <w:rsid w:val="004A23D4"/>
    <w:rsid w:val="004B6461"/>
    <w:rsid w:val="005926AE"/>
    <w:rsid w:val="00717DBC"/>
    <w:rsid w:val="007B2117"/>
    <w:rsid w:val="00954359"/>
    <w:rsid w:val="00A71619"/>
    <w:rsid w:val="00AE6162"/>
    <w:rsid w:val="00B7685C"/>
    <w:rsid w:val="00B93977"/>
    <w:rsid w:val="00E05396"/>
    <w:rsid w:val="00E35DC9"/>
    <w:rsid w:val="00FD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98F62"/>
  <w15:docId w15:val="{33A4DEA9-F420-4E0A-B78F-8AB54A4E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18"/>
      <w:outlineLvl w:val="0"/>
    </w:pPr>
    <w:rPr>
      <w:b/>
      <w:bCs/>
    </w:rPr>
  </w:style>
  <w:style w:type="paragraph" w:styleId="Heading2">
    <w:name w:val="heading 2"/>
    <w:basedOn w:val="Normal"/>
    <w:uiPriority w:val="1"/>
    <w:qFormat/>
    <w:pPr>
      <w:ind w:left="546"/>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38"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B7685C"/>
    <w:pPr>
      <w:tabs>
        <w:tab w:val="center" w:pos="4513"/>
        <w:tab w:val="right" w:pos="9026"/>
      </w:tabs>
    </w:pPr>
  </w:style>
  <w:style w:type="character" w:customStyle="1" w:styleId="HeaderChar">
    <w:name w:val="Header Char"/>
    <w:basedOn w:val="DefaultParagraphFont"/>
    <w:link w:val="Header"/>
    <w:uiPriority w:val="99"/>
    <w:rsid w:val="00B7685C"/>
    <w:rPr>
      <w:rFonts w:ascii="Arial" w:eastAsia="Arial" w:hAnsi="Arial" w:cs="Arial"/>
    </w:rPr>
  </w:style>
  <w:style w:type="paragraph" w:styleId="Footer">
    <w:name w:val="footer"/>
    <w:basedOn w:val="Normal"/>
    <w:link w:val="FooterChar"/>
    <w:uiPriority w:val="99"/>
    <w:unhideWhenUsed/>
    <w:rsid w:val="00B7685C"/>
    <w:pPr>
      <w:tabs>
        <w:tab w:val="center" w:pos="4513"/>
        <w:tab w:val="right" w:pos="9026"/>
      </w:tabs>
    </w:pPr>
  </w:style>
  <w:style w:type="character" w:customStyle="1" w:styleId="FooterChar">
    <w:name w:val="Footer Char"/>
    <w:basedOn w:val="DefaultParagraphFont"/>
    <w:link w:val="Footer"/>
    <w:uiPriority w:val="99"/>
    <w:rsid w:val="00B768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Reasonable adjustment</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dc:title>
  <cp:lastModifiedBy>Amanda Maloney</cp:lastModifiedBy>
  <cp:revision>3</cp:revision>
  <dcterms:created xsi:type="dcterms:W3CDTF">2023-03-03T12:15:00Z</dcterms:created>
  <dcterms:modified xsi:type="dcterms:W3CDTF">2023-03-03T13:57:00Z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